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1220BFC" w:rsidR="00E90E49" w:rsidRPr="00CE0424" w:rsidRDefault="00E90E49" w:rsidP="00E35559">
      <w:pPr>
        <w:pStyle w:val="3GPPHeader"/>
        <w:spacing w:after="60"/>
        <w:rPr>
          <w:sz w:val="32"/>
          <w:szCs w:val="32"/>
          <w:highlight w:val="yellow"/>
        </w:rPr>
      </w:pPr>
      <w:r w:rsidRPr="00CE0424">
        <w:t>3GPP TSG-RAN WG</w:t>
      </w:r>
      <w:r w:rsidR="00284A9E">
        <w:t>3</w:t>
      </w:r>
      <w:r w:rsidRPr="00CE0424">
        <w:t xml:space="preserve"> #</w:t>
      </w:r>
      <w:r w:rsidR="00F20F5C">
        <w:t>1</w:t>
      </w:r>
      <w:r w:rsidR="00991AE2">
        <w:t>2</w:t>
      </w:r>
      <w:r w:rsidR="00284A9E">
        <w:t>5</w:t>
      </w:r>
      <w:r w:rsidRPr="00CE0424">
        <w:tab/>
      </w:r>
      <w:r w:rsidR="00114A9B" w:rsidRPr="00114A9B">
        <w:t>R3-244435</w:t>
      </w:r>
    </w:p>
    <w:p w14:paraId="0DEF01D1" w14:textId="1EBB0B76" w:rsidR="00E90E49" w:rsidRPr="00CE0424" w:rsidRDefault="00284A9E" w:rsidP="00311702">
      <w:pPr>
        <w:pStyle w:val="3GPPHeader"/>
      </w:pPr>
      <w:r w:rsidRPr="009E05A0">
        <w:rPr>
          <w:noProof/>
          <w:lang w:eastAsia="ko-KR"/>
        </w:rPr>
        <w:t>Maastricht</w:t>
      </w:r>
      <w:r w:rsidR="00991AE2">
        <w:t xml:space="preserve">, </w:t>
      </w:r>
      <w:r w:rsidRPr="009E05A0">
        <w:rPr>
          <w:noProof/>
          <w:lang w:eastAsia="ko-KR"/>
        </w:rPr>
        <w:t>Netherlands</w:t>
      </w:r>
      <w:r w:rsidR="00C268E6">
        <w:t>, 202</w:t>
      </w:r>
      <w:r>
        <w:t>4</w:t>
      </w:r>
      <w:r w:rsidR="00DF66E1">
        <w:t>-</w:t>
      </w:r>
      <w:r>
        <w:t>08</w:t>
      </w:r>
      <w:r w:rsidR="00DF66E1">
        <w:t>-</w:t>
      </w:r>
      <w:r w:rsidR="00A03143">
        <w:t>1</w:t>
      </w:r>
      <w:r>
        <w:t>9</w:t>
      </w:r>
      <w:r w:rsidR="00DF66E1">
        <w:t xml:space="preserve"> - 202</w:t>
      </w:r>
      <w:r>
        <w:t>4</w:t>
      </w:r>
      <w:r w:rsidR="00DF66E1">
        <w:t>-</w:t>
      </w:r>
      <w:r>
        <w:t>08</w:t>
      </w:r>
      <w:r w:rsidR="00DF66E1">
        <w:t>-</w:t>
      </w:r>
      <w:r>
        <w:t>23</w:t>
      </w:r>
    </w:p>
    <w:p w14:paraId="252563D4" w14:textId="77777777" w:rsidR="00E90E49" w:rsidRPr="00CE0424" w:rsidRDefault="00E90E49" w:rsidP="00357380">
      <w:pPr>
        <w:pStyle w:val="3GPPHeader"/>
      </w:pP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C9288E1" w:rsidR="00E90E49" w:rsidRDefault="003D3C45" w:rsidP="00311702">
      <w:pPr>
        <w:pStyle w:val="3GPPHeader"/>
        <w:rPr>
          <w:sz w:val="22"/>
          <w:szCs w:val="22"/>
        </w:rPr>
      </w:pPr>
      <w:r>
        <w:rPr>
          <w:sz w:val="22"/>
          <w:szCs w:val="22"/>
        </w:rPr>
        <w:t>Title:</w:t>
      </w:r>
      <w:r w:rsidR="00E90E49" w:rsidRPr="00CE0424">
        <w:rPr>
          <w:sz w:val="22"/>
          <w:szCs w:val="22"/>
        </w:rPr>
        <w:tab/>
      </w:r>
      <w:r w:rsidR="00284A9E" w:rsidRPr="00777205">
        <w:rPr>
          <w:sz w:val="22"/>
          <w:szCs w:val="22"/>
        </w:rPr>
        <w:t xml:space="preserve">On </w:t>
      </w:r>
      <w:r w:rsidR="00284A9E">
        <w:rPr>
          <w:sz w:val="22"/>
          <w:szCs w:val="22"/>
        </w:rPr>
        <w:t>slice specific MDT measurements</w:t>
      </w:r>
      <w:r w:rsidR="005B4E1E">
        <w:rPr>
          <w:sz w:val="22"/>
          <w:szCs w:val="22"/>
        </w:rPr>
        <w:t xml:space="preserve"> and SON enhancements</w:t>
      </w:r>
    </w:p>
    <w:p w14:paraId="2412FEDC" w14:textId="77777777" w:rsidR="00905251" w:rsidRPr="001C749B" w:rsidRDefault="00905251" w:rsidP="00905251">
      <w:pPr>
        <w:tabs>
          <w:tab w:val="left" w:pos="1985"/>
        </w:tabs>
        <w:rPr>
          <w:rStyle w:val="a"/>
        </w:rPr>
      </w:pPr>
      <w:r w:rsidRPr="001C749B">
        <w:rPr>
          <w:rFonts w:ascii="Arial" w:hAnsi="Arial"/>
          <w:b/>
          <w:sz w:val="24"/>
          <w:lang w:val="en-US"/>
        </w:rPr>
        <w:t>Agenda item:</w:t>
      </w:r>
      <w:r w:rsidRPr="001C749B">
        <w:rPr>
          <w:rFonts w:ascii="Arial" w:hAnsi="Arial"/>
          <w:sz w:val="24"/>
          <w:lang w:val="en-US"/>
        </w:rPr>
        <w:tab/>
      </w:r>
      <w:r>
        <w:rPr>
          <w:rFonts w:ascii="Arial" w:hAnsi="Arial"/>
          <w:sz w:val="24"/>
          <w:lang w:val="en-US"/>
        </w:rPr>
        <w:t>10.3.2</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F4F41">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88A507E" w14:textId="77777777" w:rsidR="00284A9E" w:rsidRPr="00BB7C2A" w:rsidRDefault="00284A9E" w:rsidP="00284A9E">
      <w:bookmarkStart w:id="0" w:name="_Ref178064866"/>
      <w:r w:rsidRPr="00BB7C2A">
        <w:t>During TSG-RAN WG3 #124 meeting the following FFSs were made with respect to the future work on MDT/SON enhancements for Network Slicing:</w:t>
      </w:r>
    </w:p>
    <w:p w14:paraId="7D3EC29E" w14:textId="77777777" w:rsidR="00284A9E" w:rsidRDefault="00284A9E" w:rsidP="00284A9E">
      <w:pPr>
        <w:rPr>
          <w:sz w:val="22"/>
          <w:szCs w:val="22"/>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1"/>
      </w:tblGrid>
      <w:tr w:rsidR="00284A9E" w14:paraId="7A210526" w14:textId="77777777" w:rsidTr="00F46031">
        <w:trPr>
          <w:trHeight w:val="1152"/>
        </w:trPr>
        <w:tc>
          <w:tcPr>
            <w:tcW w:w="9481" w:type="dxa"/>
          </w:tcPr>
          <w:p w14:paraId="6BBD2739" w14:textId="77777777" w:rsidR="00284A9E" w:rsidRPr="00CD0B2A" w:rsidRDefault="00284A9E" w:rsidP="00284A9E">
            <w:pPr>
              <w:pStyle w:val="ListParagraph"/>
              <w:numPr>
                <w:ilvl w:val="0"/>
                <w:numId w:val="28"/>
              </w:numPr>
              <w:overflowPunct/>
              <w:autoSpaceDE/>
              <w:autoSpaceDN/>
              <w:adjustRightInd/>
              <w:spacing w:after="60"/>
              <w:ind w:left="806"/>
              <w:contextualSpacing/>
              <w:textAlignment w:val="auto"/>
            </w:pPr>
            <w:r w:rsidRPr="00CD0B2A">
              <w:rPr>
                <w:rFonts w:eastAsia="+mn-ea"/>
                <w:color w:val="595959"/>
                <w:kern w:val="24"/>
              </w:rPr>
              <w:t>Collect existing measurements per slice / New MDT Measurements</w:t>
            </w:r>
          </w:p>
          <w:p w14:paraId="5296B16A" w14:textId="77777777" w:rsidR="00284A9E" w:rsidRPr="00CD0B2A" w:rsidRDefault="00284A9E" w:rsidP="00284A9E">
            <w:pPr>
              <w:pStyle w:val="ListParagraph"/>
              <w:numPr>
                <w:ilvl w:val="0"/>
                <w:numId w:val="28"/>
              </w:numPr>
              <w:spacing w:after="60"/>
              <w:ind w:left="806"/>
              <w:contextualSpacing/>
              <w:rPr>
                <w:rFonts w:eastAsia="+mn-ea"/>
                <w:color w:val="595959"/>
                <w:kern w:val="24"/>
              </w:rPr>
            </w:pPr>
            <w:r>
              <w:rPr>
                <w:rFonts w:eastAsia="DengXian"/>
                <w:b/>
                <w:bCs/>
                <w:color w:val="0000FF"/>
                <w:kern w:val="24"/>
                <w:lang w:val="en-US"/>
              </w:rPr>
              <w:t xml:space="preserve">      </w:t>
            </w:r>
            <w:r w:rsidRPr="00CD0B2A">
              <w:rPr>
                <w:rFonts w:eastAsia="DengXian"/>
                <w:b/>
                <w:bCs/>
                <w:color w:val="0000FF"/>
                <w:kern w:val="24"/>
                <w:lang w:val="en-US"/>
              </w:rPr>
              <w:t>FFS on which immediate MDT measurements can be collected per slice</w:t>
            </w:r>
          </w:p>
        </w:tc>
      </w:tr>
    </w:tbl>
    <w:p w14:paraId="5FCF743F" w14:textId="77777777" w:rsidR="00284A9E" w:rsidRPr="0046611D" w:rsidRDefault="00284A9E" w:rsidP="00284A9E">
      <w:pPr>
        <w:rPr>
          <w:sz w:val="22"/>
          <w:szCs w:val="22"/>
        </w:rPr>
      </w:pPr>
    </w:p>
    <w:p w14:paraId="34AB6F07" w14:textId="77777777" w:rsidR="00284A9E" w:rsidRDefault="00284A9E" w:rsidP="00284A9E">
      <w:pPr>
        <w:pStyle w:val="BodyText"/>
        <w:rPr>
          <w:rFonts w:ascii="Times New Roman" w:hAnsi="Times New Roman"/>
        </w:rPr>
      </w:pPr>
      <w:r w:rsidRPr="00BB7C2A">
        <w:rPr>
          <w:rFonts w:ascii="Times New Roman" w:hAnsi="Times New Roman"/>
        </w:rPr>
        <w:t>In this contribution, we discuss existing immediate MDT measurements and implication of slice on them. Furthermore, we also propose new MDT measurements for slice-coverage observability.</w:t>
      </w:r>
    </w:p>
    <w:p w14:paraId="1322175F" w14:textId="77777777" w:rsidR="0099752F" w:rsidRDefault="0099752F" w:rsidP="00284A9E">
      <w:pPr>
        <w:pStyle w:val="BodyText"/>
        <w:rPr>
          <w:rFonts w:ascii="Times New Roman" w:hAnsi="Times New Roman"/>
        </w:rPr>
      </w:pPr>
    </w:p>
    <w:p w14:paraId="19E245A2" w14:textId="7544B226" w:rsidR="0099752F" w:rsidRPr="00FB222D" w:rsidRDefault="0099752F" w:rsidP="0099752F">
      <w:r>
        <w:t>In this paper, we</w:t>
      </w:r>
      <w:r w:rsidR="005B4E1E">
        <w:t xml:space="preserve"> also </w:t>
      </w:r>
      <w:r>
        <w:t>discuss the topics of SON enhancements in the context of Network Slicing and slice-aware MRO. The focus in this discussion paper is on enhancing network slicing observability for SON/MDT functions/processes.</w:t>
      </w:r>
    </w:p>
    <w:p w14:paraId="4DE9B56F" w14:textId="77777777" w:rsidR="0099752F" w:rsidRPr="00BB7C2A" w:rsidRDefault="0099752F" w:rsidP="00284A9E">
      <w:pPr>
        <w:pStyle w:val="BodyText"/>
        <w:rPr>
          <w:rFonts w:ascii="Times New Roman" w:hAnsi="Times New Roman"/>
        </w:rPr>
      </w:pPr>
    </w:p>
    <w:p w14:paraId="59E13DC4" w14:textId="77777777" w:rsidR="004000E8" w:rsidRDefault="00230D18" w:rsidP="00CE0424">
      <w:pPr>
        <w:pStyle w:val="Heading1"/>
      </w:pPr>
      <w:r>
        <w:t>2</w:t>
      </w:r>
      <w:r>
        <w:tab/>
      </w:r>
      <w:r w:rsidR="004000E8" w:rsidRPr="00CE0424">
        <w:t>Discussion</w:t>
      </w:r>
      <w:bookmarkEnd w:id="0"/>
    </w:p>
    <w:p w14:paraId="19E511DF" w14:textId="77777777" w:rsidR="00284A9E" w:rsidRPr="00BB7C2A" w:rsidRDefault="00284A9E" w:rsidP="00284A9E">
      <w:r w:rsidRPr="00BB7C2A">
        <w:t>In the subsequent sections of this contribution, we make a brief recap of the existing immediate MDT measurements and their applicability in conjunction to slices.</w:t>
      </w:r>
    </w:p>
    <w:p w14:paraId="310B7BBE" w14:textId="6F9D0FAC" w:rsidR="00F63950" w:rsidRDefault="00230D18" w:rsidP="00F63950">
      <w:pPr>
        <w:pStyle w:val="Heading2"/>
      </w:pPr>
      <w:r>
        <w:t>2.1</w:t>
      </w:r>
      <w:r>
        <w:tab/>
      </w:r>
      <w:r w:rsidR="00284A9E">
        <w:t>Immediate MDT measurements</w:t>
      </w:r>
    </w:p>
    <w:p w14:paraId="7B3032E7" w14:textId="2C8C2A92" w:rsidR="00284A9E" w:rsidRPr="00EB39D2" w:rsidRDefault="00284A9E" w:rsidP="00284A9E">
      <w:pPr>
        <w:rPr>
          <w:lang w:val="en-US"/>
        </w:rPr>
      </w:pPr>
      <w:r w:rsidRPr="00EB39D2">
        <w:rPr>
          <w:lang w:val="en-US"/>
        </w:rPr>
        <w:t>In TS 37.320</w:t>
      </w:r>
      <w:r w:rsidR="0000472F">
        <w:rPr>
          <w:lang w:val="en-US"/>
        </w:rPr>
        <w:t xml:space="preserve"> </w:t>
      </w:r>
      <w:r w:rsidR="0000472F">
        <w:rPr>
          <w:lang w:val="en-US"/>
        </w:rPr>
        <w:fldChar w:fldCharType="begin"/>
      </w:r>
      <w:r w:rsidR="0000472F">
        <w:rPr>
          <w:lang w:val="en-US"/>
        </w:rPr>
        <w:instrText xml:space="preserve"> REF _Ref170289771 \r \h </w:instrText>
      </w:r>
      <w:r w:rsidR="0000472F">
        <w:rPr>
          <w:lang w:val="en-US"/>
        </w:rPr>
      </w:r>
      <w:r w:rsidR="0000472F">
        <w:rPr>
          <w:lang w:val="en-US"/>
        </w:rPr>
        <w:fldChar w:fldCharType="separate"/>
      </w:r>
      <w:r w:rsidR="0000472F">
        <w:rPr>
          <w:lang w:val="en-US"/>
        </w:rPr>
        <w:t>[1]</w:t>
      </w:r>
      <w:r w:rsidR="0000472F">
        <w:rPr>
          <w:lang w:val="en-US"/>
        </w:rPr>
        <w:fldChar w:fldCharType="end"/>
      </w:r>
      <w:r w:rsidR="0000472F">
        <w:rPr>
          <w:lang w:val="en-US"/>
        </w:rPr>
        <w:t xml:space="preserve"> </w:t>
      </w:r>
      <w:r w:rsidRPr="00EB39D2">
        <w:rPr>
          <w:lang w:eastAsia="ko-KR"/>
        </w:rPr>
        <w:t xml:space="preserve">, the following measurements shall be supported for Immediate </w:t>
      </w:r>
      <w:proofErr w:type="gramStart"/>
      <w:r w:rsidRPr="00EB39D2">
        <w:rPr>
          <w:lang w:eastAsia="ko-KR"/>
        </w:rPr>
        <w:t xml:space="preserve">MDT </w:t>
      </w:r>
      <w:r w:rsidR="00E55A89">
        <w:rPr>
          <w:lang w:eastAsia="ko-KR"/>
        </w:rPr>
        <w:t xml:space="preserve"> measurements</w:t>
      </w:r>
      <w:proofErr w:type="gramEnd"/>
      <w:r w:rsidR="00E55A89">
        <w:rPr>
          <w:lang w:eastAsia="ko-KR"/>
        </w:rPr>
        <w:t xml:space="preserve"> reporting</w:t>
      </w:r>
      <w:r w:rsidRPr="00EB39D2">
        <w:rPr>
          <w:lang w:eastAsia="ko-KR"/>
        </w:rPr>
        <w:t>:</w:t>
      </w:r>
    </w:p>
    <w:p w14:paraId="031DC3EE" w14:textId="77777777" w:rsidR="00284A9E" w:rsidRPr="00EB39D2" w:rsidRDefault="00284A9E" w:rsidP="00284A9E">
      <w:r w:rsidRPr="00EB39D2">
        <w:rPr>
          <w:lang w:eastAsia="ko-KR"/>
        </w:rPr>
        <w:t>Measurements</w:t>
      </w:r>
      <w:r w:rsidRPr="00EB39D2">
        <w:t>:</w:t>
      </w:r>
    </w:p>
    <w:p w14:paraId="27F22641" w14:textId="1849E0C8" w:rsidR="00284A9E" w:rsidRPr="00EB39D2" w:rsidRDefault="00284A9E" w:rsidP="00284A9E">
      <w:pPr>
        <w:pStyle w:val="B1"/>
      </w:pPr>
      <w:r w:rsidRPr="00EB39D2">
        <w:t>⁻</w:t>
      </w:r>
      <w:r w:rsidRPr="00EB39D2">
        <w:tab/>
        <w:t>M1: DL signal quantities measurement results for the serving cell and for intra-frequency/</w:t>
      </w:r>
      <w:r w:rsidR="00B075EC">
        <w:t>i</w:t>
      </w:r>
      <w:r w:rsidRPr="00EB39D2">
        <w:t>nter-frequency/inter-RAT neighbour cells, including cell/beam level measurement for NR cells only, TS 38.215</w:t>
      </w:r>
      <w:r w:rsidR="003E3AE3">
        <w:t xml:space="preserve"> </w:t>
      </w:r>
      <w:r w:rsidR="00F035F8">
        <w:fldChar w:fldCharType="begin"/>
      </w:r>
      <w:r w:rsidR="00F035F8">
        <w:instrText xml:space="preserve"> REF _Ref173940413 \r \h </w:instrText>
      </w:r>
      <w:r w:rsidR="00F035F8">
        <w:fldChar w:fldCharType="separate"/>
      </w:r>
      <w:r w:rsidR="00F035F8">
        <w:t>[2]</w:t>
      </w:r>
      <w:r w:rsidR="00F035F8">
        <w:fldChar w:fldCharType="end"/>
      </w:r>
      <w:r w:rsidR="003E3AE3">
        <w:t>.</w:t>
      </w:r>
    </w:p>
    <w:p w14:paraId="0FB24636" w14:textId="523BF257" w:rsidR="00284A9E" w:rsidRPr="00EB39D2" w:rsidRDefault="00284A9E" w:rsidP="00284A9E">
      <w:pPr>
        <w:pStyle w:val="B1"/>
      </w:pPr>
      <w:r w:rsidRPr="00EB39D2">
        <w:t>⁻</w:t>
      </w:r>
      <w:r w:rsidRPr="00EB39D2">
        <w:tab/>
        <w:t>M2: Power Headroom measurement by UE, TS 38.213</w:t>
      </w:r>
      <w:r w:rsidR="003E3AE3">
        <w:t xml:space="preserve"> </w:t>
      </w:r>
      <w:r w:rsidR="00F035F8">
        <w:fldChar w:fldCharType="begin"/>
      </w:r>
      <w:r w:rsidR="00F035F8">
        <w:instrText xml:space="preserve"> REF _Ref173940427 \r \h </w:instrText>
      </w:r>
      <w:r w:rsidR="00F035F8">
        <w:fldChar w:fldCharType="separate"/>
      </w:r>
      <w:r w:rsidR="00F035F8">
        <w:t>[3]</w:t>
      </w:r>
      <w:r w:rsidR="00F035F8">
        <w:fldChar w:fldCharType="end"/>
      </w:r>
      <w:r w:rsidR="003E3AE3">
        <w:t>.</w:t>
      </w:r>
    </w:p>
    <w:p w14:paraId="453C51BF" w14:textId="77777777" w:rsidR="00284A9E" w:rsidRPr="00EB39D2" w:rsidRDefault="00284A9E" w:rsidP="00284A9E">
      <w:pPr>
        <w:pStyle w:val="B1"/>
      </w:pPr>
      <w:r w:rsidRPr="00EB39D2">
        <w:t>⁻</w:t>
      </w:r>
      <w:r w:rsidRPr="00EB39D2">
        <w:tab/>
        <w:t>M3: Void.</w:t>
      </w:r>
    </w:p>
    <w:p w14:paraId="3618D4D8" w14:textId="2F145C01" w:rsidR="00284A9E" w:rsidRPr="00EB39D2" w:rsidRDefault="00284A9E" w:rsidP="00284A9E">
      <w:pPr>
        <w:pStyle w:val="B1"/>
      </w:pPr>
      <w:r w:rsidRPr="00EB39D2">
        <w:t>⁻</w:t>
      </w:r>
      <w:r w:rsidRPr="00EB39D2">
        <w:tab/>
        <w:t xml:space="preserve">M4: PDCP SDU Data Volume measurement separately for DL and UL, </w:t>
      </w:r>
      <w:r w:rsidRPr="00EB39D2">
        <w:rPr>
          <w:lang w:eastAsia="ko-KR"/>
        </w:rPr>
        <w:t xml:space="preserve">per DRB per UE, see </w:t>
      </w:r>
      <w:r w:rsidRPr="00EB39D2">
        <w:t>TS 28.552</w:t>
      </w:r>
      <w:r w:rsidR="0000472F">
        <w:t xml:space="preserve"> </w:t>
      </w:r>
      <w:r w:rsidR="0000472F">
        <w:fldChar w:fldCharType="begin"/>
      </w:r>
      <w:r w:rsidR="0000472F">
        <w:instrText xml:space="preserve"> REF _Ref170289844 \r \h </w:instrText>
      </w:r>
      <w:r w:rsidR="0000472F">
        <w:fldChar w:fldCharType="separate"/>
      </w:r>
      <w:r w:rsidR="003E3AE3">
        <w:t>[4]</w:t>
      </w:r>
      <w:r w:rsidR="0000472F">
        <w:fldChar w:fldCharType="end"/>
      </w:r>
      <w:r w:rsidRPr="00EB39D2">
        <w:t>.</w:t>
      </w:r>
    </w:p>
    <w:p w14:paraId="71AA2EBE" w14:textId="7FCFB765" w:rsidR="00284A9E" w:rsidRPr="00EB39D2" w:rsidRDefault="00284A9E" w:rsidP="00284A9E">
      <w:pPr>
        <w:pStyle w:val="B1"/>
      </w:pPr>
      <w:r w:rsidRPr="00EB39D2">
        <w:lastRenderedPageBreak/>
        <w:t>⁻</w:t>
      </w:r>
      <w:r w:rsidRPr="00EB39D2">
        <w:tab/>
        <w:t xml:space="preserve">M5: Average UE throughput measurement separately for DL and UL, </w:t>
      </w:r>
      <w:r w:rsidRPr="00EB39D2">
        <w:rPr>
          <w:lang w:eastAsia="ko-KR"/>
        </w:rPr>
        <w:t xml:space="preserve">per DRB per UE and per UE for the DL, per DRB per UE and per UE for the UL, by </w:t>
      </w:r>
      <w:r w:rsidRPr="00EB39D2">
        <w:t>g</w:t>
      </w:r>
      <w:r w:rsidRPr="00EB39D2">
        <w:rPr>
          <w:lang w:eastAsia="ko-KR"/>
        </w:rPr>
        <w:t xml:space="preserve">NB, </w:t>
      </w:r>
      <w:r w:rsidRPr="00EB39D2">
        <w:t xml:space="preserve">see TS 28.552 </w:t>
      </w:r>
      <w:r w:rsidR="0000472F">
        <w:fldChar w:fldCharType="begin"/>
      </w:r>
      <w:r w:rsidR="0000472F">
        <w:instrText xml:space="preserve"> REF _Ref170289844 \r \h </w:instrText>
      </w:r>
      <w:r w:rsidR="0000472F">
        <w:fldChar w:fldCharType="separate"/>
      </w:r>
      <w:r w:rsidR="003E3AE3">
        <w:t>[4]</w:t>
      </w:r>
      <w:r w:rsidR="0000472F">
        <w:fldChar w:fldCharType="end"/>
      </w:r>
      <w:r w:rsidRPr="00EB39D2">
        <w:t>.</w:t>
      </w:r>
    </w:p>
    <w:p w14:paraId="28D02BC8" w14:textId="5EC4CA97" w:rsidR="00284A9E" w:rsidRPr="00EB39D2" w:rsidRDefault="00284A9E" w:rsidP="00284A9E">
      <w:pPr>
        <w:pStyle w:val="B1"/>
      </w:pPr>
      <w:r w:rsidRPr="00EB39D2">
        <w:t>⁻</w:t>
      </w:r>
      <w:r w:rsidRPr="00EB39D2">
        <w:tab/>
        <w:t xml:space="preserve">M6: Packet Delay measurement separately for DL and UL, </w:t>
      </w:r>
      <w:r w:rsidRPr="00EB39D2">
        <w:rPr>
          <w:lang w:eastAsia="ko-KR"/>
        </w:rPr>
        <w:t>per DRB per UE</w:t>
      </w:r>
      <w:r w:rsidRPr="00EB39D2">
        <w:t xml:space="preserve">, TS 28.552 </w:t>
      </w:r>
      <w:r w:rsidR="0000472F">
        <w:fldChar w:fldCharType="begin"/>
      </w:r>
      <w:r w:rsidR="0000472F">
        <w:instrText xml:space="preserve"> REF _Ref170289844 \r \h </w:instrText>
      </w:r>
      <w:r w:rsidR="0000472F">
        <w:fldChar w:fldCharType="separate"/>
      </w:r>
      <w:r w:rsidR="0000472F">
        <w:t>[2]</w:t>
      </w:r>
      <w:r w:rsidR="0000472F">
        <w:fldChar w:fldCharType="end"/>
      </w:r>
      <w:r w:rsidRPr="00EB39D2">
        <w:t xml:space="preserve"> and TS 38.314 </w:t>
      </w:r>
      <w:r w:rsidR="0000472F">
        <w:fldChar w:fldCharType="begin"/>
      </w:r>
      <w:r w:rsidR="0000472F">
        <w:instrText xml:space="preserve"> REF _Ref170289876 \r \h </w:instrText>
      </w:r>
      <w:r w:rsidR="0000472F">
        <w:fldChar w:fldCharType="separate"/>
      </w:r>
      <w:r w:rsidR="003E3AE3">
        <w:t>[5]</w:t>
      </w:r>
      <w:r w:rsidR="0000472F">
        <w:fldChar w:fldCharType="end"/>
      </w:r>
      <w:r w:rsidRPr="00EB39D2">
        <w:t>.</w:t>
      </w:r>
    </w:p>
    <w:p w14:paraId="552C5BC4" w14:textId="47F6B1FD" w:rsidR="00284A9E" w:rsidRPr="00EB39D2" w:rsidRDefault="00284A9E" w:rsidP="00284A9E">
      <w:pPr>
        <w:pStyle w:val="NO"/>
        <w:rPr>
          <w:lang w:eastAsia="zh-CN"/>
        </w:rPr>
      </w:pPr>
      <w:r w:rsidRPr="00EB39D2">
        <w:rPr>
          <w:lang w:eastAsia="zh-TW"/>
        </w:rPr>
        <w:t>NOTE 0:</w:t>
      </w:r>
      <w:r w:rsidRPr="00EB39D2">
        <w:rPr>
          <w:lang w:eastAsia="zh-TW"/>
        </w:rPr>
        <w:tab/>
        <w:t>UL PDCP Excess Packet Delay measurement can be configured with a threshold as specified in TS 38.331</w:t>
      </w:r>
      <w:r w:rsidR="003E3AE3">
        <w:rPr>
          <w:lang w:eastAsia="zh-TW"/>
        </w:rPr>
        <w:fldChar w:fldCharType="begin"/>
      </w:r>
      <w:r w:rsidR="003E3AE3">
        <w:rPr>
          <w:lang w:eastAsia="zh-TW"/>
        </w:rPr>
        <w:instrText xml:space="preserve"> REF _Ref173940446 \r \h </w:instrText>
      </w:r>
      <w:r w:rsidR="003E3AE3">
        <w:rPr>
          <w:lang w:eastAsia="zh-TW"/>
        </w:rPr>
      </w:r>
      <w:r w:rsidR="003E3AE3">
        <w:rPr>
          <w:lang w:eastAsia="zh-TW"/>
        </w:rPr>
        <w:fldChar w:fldCharType="separate"/>
      </w:r>
      <w:r w:rsidR="003E3AE3">
        <w:rPr>
          <w:lang w:eastAsia="zh-TW"/>
        </w:rPr>
        <w:t>[6]</w:t>
      </w:r>
      <w:r w:rsidR="003E3AE3">
        <w:rPr>
          <w:lang w:eastAsia="zh-TW"/>
        </w:rPr>
        <w:fldChar w:fldCharType="end"/>
      </w:r>
      <w:r w:rsidR="0000472F">
        <w:rPr>
          <w:lang w:eastAsia="zh-TW"/>
        </w:rPr>
        <w:t>.</w:t>
      </w:r>
    </w:p>
    <w:p w14:paraId="21C94C51" w14:textId="794DDCB7" w:rsidR="00284A9E" w:rsidRPr="00EB39D2" w:rsidRDefault="00284A9E" w:rsidP="00284A9E">
      <w:pPr>
        <w:pStyle w:val="B1"/>
      </w:pPr>
      <w:r w:rsidRPr="00EB39D2">
        <w:t>⁻</w:t>
      </w:r>
      <w:r w:rsidRPr="00EB39D2">
        <w:tab/>
        <w:t xml:space="preserve">M7: Packet loss rate measurement separately for DL and UL, </w:t>
      </w:r>
      <w:r w:rsidRPr="00EB39D2">
        <w:rPr>
          <w:lang w:eastAsia="ko-KR"/>
        </w:rPr>
        <w:t xml:space="preserve">per DRB per UE, </w:t>
      </w:r>
      <w:r w:rsidRPr="00EB39D2">
        <w:t xml:space="preserve">TS 28.552 </w:t>
      </w:r>
      <w:r w:rsidR="0000472F">
        <w:fldChar w:fldCharType="begin"/>
      </w:r>
      <w:r w:rsidR="0000472F">
        <w:instrText xml:space="preserve"> REF _Ref170289844 \r \h </w:instrText>
      </w:r>
      <w:r w:rsidR="0000472F">
        <w:fldChar w:fldCharType="separate"/>
      </w:r>
      <w:r w:rsidR="003E3AE3">
        <w:t>[4]</w:t>
      </w:r>
      <w:r w:rsidR="0000472F">
        <w:fldChar w:fldCharType="end"/>
      </w:r>
      <w:r w:rsidRPr="00EB39D2">
        <w:t xml:space="preserve"> and TS 38.314 </w:t>
      </w:r>
      <w:r w:rsidR="0000472F">
        <w:fldChar w:fldCharType="begin"/>
      </w:r>
      <w:r w:rsidR="0000472F">
        <w:instrText xml:space="preserve"> REF _Ref170289876 \r \h </w:instrText>
      </w:r>
      <w:r w:rsidR="0000472F">
        <w:fldChar w:fldCharType="separate"/>
      </w:r>
      <w:r w:rsidR="003E3AE3">
        <w:t>[5]</w:t>
      </w:r>
      <w:r w:rsidR="0000472F">
        <w:fldChar w:fldCharType="end"/>
      </w:r>
      <w:r w:rsidRPr="00EB39D2">
        <w:t>.</w:t>
      </w:r>
    </w:p>
    <w:p w14:paraId="4281784C" w14:textId="7C2C4499" w:rsidR="00284A9E" w:rsidRPr="00EB39D2" w:rsidRDefault="00284A9E" w:rsidP="00284A9E">
      <w:pPr>
        <w:pStyle w:val="B1"/>
      </w:pPr>
      <w:r w:rsidRPr="00EB39D2">
        <w:t>⁻</w:t>
      </w:r>
      <w:r w:rsidRPr="00EB39D2">
        <w:tab/>
        <w:t xml:space="preserve">M8: </w:t>
      </w:r>
      <w:r w:rsidRPr="00EB39D2">
        <w:rPr>
          <w:lang w:eastAsia="zh-TW"/>
        </w:rPr>
        <w:t>RSSI measureme</w:t>
      </w:r>
      <w:r w:rsidRPr="00EB39D2">
        <w:t xml:space="preserve">nt by UE (for WLAN/Bluetooth measurement) </w:t>
      </w:r>
      <w:r w:rsidRPr="00EB39D2">
        <w:rPr>
          <w:lang w:eastAsia="zh-TW"/>
        </w:rPr>
        <w:t>see TS 38.331</w:t>
      </w:r>
      <w:r w:rsidR="00F035F8">
        <w:rPr>
          <w:lang w:eastAsia="zh-TW"/>
        </w:rPr>
        <w:t xml:space="preserve"> </w:t>
      </w:r>
      <w:r w:rsidR="00F035F8">
        <w:rPr>
          <w:lang w:eastAsia="zh-TW"/>
        </w:rPr>
        <w:fldChar w:fldCharType="begin"/>
      </w:r>
      <w:r w:rsidR="00F035F8">
        <w:rPr>
          <w:lang w:eastAsia="zh-TW"/>
        </w:rPr>
        <w:instrText xml:space="preserve"> REF _Ref173940446 \r \h </w:instrText>
      </w:r>
      <w:r w:rsidR="00F035F8">
        <w:rPr>
          <w:lang w:eastAsia="zh-TW"/>
        </w:rPr>
      </w:r>
      <w:r w:rsidR="00F035F8">
        <w:rPr>
          <w:lang w:eastAsia="zh-TW"/>
        </w:rPr>
        <w:fldChar w:fldCharType="separate"/>
      </w:r>
      <w:r w:rsidR="00F035F8">
        <w:rPr>
          <w:lang w:eastAsia="zh-TW"/>
        </w:rPr>
        <w:t>[6]</w:t>
      </w:r>
      <w:r w:rsidR="00F035F8">
        <w:rPr>
          <w:lang w:eastAsia="zh-TW"/>
        </w:rPr>
        <w:fldChar w:fldCharType="end"/>
      </w:r>
      <w:r w:rsidRPr="00EB39D2">
        <w:rPr>
          <w:lang w:eastAsia="zh-TW"/>
        </w:rPr>
        <w:t>.</w:t>
      </w:r>
    </w:p>
    <w:p w14:paraId="7BF0D046" w14:textId="7ABE9377" w:rsidR="00284A9E" w:rsidRPr="00EB39D2" w:rsidRDefault="00284A9E" w:rsidP="00284A9E">
      <w:pPr>
        <w:pStyle w:val="B1"/>
        <w:rPr>
          <w:lang w:eastAsia="zh-TW"/>
        </w:rPr>
      </w:pPr>
      <w:r w:rsidRPr="00EB39D2">
        <w:t>⁻</w:t>
      </w:r>
      <w:r w:rsidRPr="00EB39D2">
        <w:tab/>
        <w:t xml:space="preserve">M9: RTT Measurement by UE (for WLAN measurement) see </w:t>
      </w:r>
      <w:r w:rsidRPr="00EB39D2">
        <w:rPr>
          <w:lang w:eastAsia="zh-TW"/>
        </w:rPr>
        <w:t>TS 38.331</w:t>
      </w:r>
      <w:r w:rsidR="00F035F8">
        <w:rPr>
          <w:lang w:eastAsia="zh-TW"/>
        </w:rPr>
        <w:t xml:space="preserve"> </w:t>
      </w:r>
      <w:r w:rsidR="00F035F8">
        <w:rPr>
          <w:lang w:eastAsia="zh-TW"/>
        </w:rPr>
        <w:fldChar w:fldCharType="begin"/>
      </w:r>
      <w:r w:rsidR="00F035F8">
        <w:rPr>
          <w:lang w:eastAsia="zh-TW"/>
        </w:rPr>
        <w:instrText xml:space="preserve"> REF _Ref173940446 \r \h </w:instrText>
      </w:r>
      <w:r w:rsidR="00F035F8">
        <w:rPr>
          <w:lang w:eastAsia="zh-TW"/>
        </w:rPr>
      </w:r>
      <w:r w:rsidR="00F035F8">
        <w:rPr>
          <w:lang w:eastAsia="zh-TW"/>
        </w:rPr>
        <w:fldChar w:fldCharType="separate"/>
      </w:r>
      <w:r w:rsidR="00F035F8">
        <w:rPr>
          <w:lang w:eastAsia="zh-TW"/>
        </w:rPr>
        <w:t>[6]</w:t>
      </w:r>
      <w:r w:rsidR="00F035F8">
        <w:rPr>
          <w:lang w:eastAsia="zh-TW"/>
        </w:rPr>
        <w:fldChar w:fldCharType="end"/>
      </w:r>
      <w:r w:rsidRPr="00EB39D2">
        <w:rPr>
          <w:lang w:eastAsia="zh-TW"/>
        </w:rPr>
        <w:t>.</w:t>
      </w:r>
    </w:p>
    <w:p w14:paraId="6073175F" w14:textId="77777777" w:rsidR="00284A9E" w:rsidRPr="00EB39D2" w:rsidRDefault="00284A9E" w:rsidP="00284A9E">
      <w:pPr>
        <w:pStyle w:val="B1"/>
        <w:rPr>
          <w:lang w:eastAsia="zh-TW"/>
        </w:rPr>
      </w:pPr>
    </w:p>
    <w:p w14:paraId="3A5480C9" w14:textId="0F58198A" w:rsidR="00284A9E" w:rsidRPr="00EB39D2" w:rsidRDefault="00284A9E" w:rsidP="00284A9E">
      <w:pPr>
        <w:pStyle w:val="B1"/>
        <w:ind w:left="0" w:firstLine="0"/>
        <w:rPr>
          <w:lang w:eastAsia="zh-TW"/>
        </w:rPr>
      </w:pPr>
      <w:r w:rsidRPr="00EB39D2">
        <w:rPr>
          <w:lang w:eastAsia="zh-TW"/>
        </w:rPr>
        <w:t xml:space="preserve">It is apparent that M1 and M2 measurements are dependent on existing RRM measurements and thus there is no impact of slicing </w:t>
      </w:r>
      <w:r w:rsidR="00921669">
        <w:rPr>
          <w:lang w:eastAsia="zh-TW"/>
        </w:rPr>
        <w:t>on</w:t>
      </w:r>
      <w:r w:rsidRPr="00EB39D2">
        <w:rPr>
          <w:lang w:eastAsia="zh-TW"/>
        </w:rPr>
        <w:t xml:space="preserve"> these measurements. </w:t>
      </w:r>
    </w:p>
    <w:p w14:paraId="56DD80BA" w14:textId="49688DF4" w:rsidR="00284A9E" w:rsidRPr="0065481C" w:rsidRDefault="007B4110" w:rsidP="0065481C">
      <w:pPr>
        <w:rPr>
          <w:i/>
          <w:iCs/>
          <w:lang w:eastAsia="zh-CN"/>
        </w:rPr>
      </w:pPr>
      <w:bookmarkStart w:id="1" w:name="_Toc170129968"/>
      <w:bookmarkStart w:id="2" w:name="_Toc173919769"/>
      <w:r w:rsidRPr="0065481C">
        <w:rPr>
          <w:i/>
          <w:iCs/>
        </w:rPr>
        <w:t xml:space="preserve">Observation 1: </w:t>
      </w:r>
      <w:r w:rsidR="00284A9E" w:rsidRPr="0065481C">
        <w:rPr>
          <w:i/>
          <w:iCs/>
        </w:rPr>
        <w:t>M1 and M2 measurements are collected using RRM measurements and slicing has no impact on them.</w:t>
      </w:r>
      <w:bookmarkEnd w:id="1"/>
      <w:bookmarkEnd w:id="2"/>
    </w:p>
    <w:p w14:paraId="0AA03405" w14:textId="77777777" w:rsidR="00284A9E" w:rsidRPr="00EB39D2" w:rsidRDefault="00284A9E" w:rsidP="00284A9E">
      <w:pPr>
        <w:rPr>
          <w:lang w:eastAsia="zh-CN"/>
        </w:rPr>
      </w:pPr>
      <w:r w:rsidRPr="00EB39D2">
        <w:rPr>
          <w:lang w:eastAsia="zh-CN"/>
        </w:rPr>
        <w:t>Furthermore, M8 and M9 measurements are not related with slice information.</w:t>
      </w:r>
    </w:p>
    <w:p w14:paraId="3EF84C21" w14:textId="0EFF5A7E" w:rsidR="00284A9E" w:rsidRPr="005B2D8B" w:rsidRDefault="007B4110" w:rsidP="00EE693B">
      <w:pPr>
        <w:rPr>
          <w:i/>
          <w:iCs/>
          <w:lang w:eastAsia="zh-CN"/>
        </w:rPr>
      </w:pPr>
      <w:bookmarkStart w:id="3" w:name="_Toc170129969"/>
      <w:bookmarkStart w:id="4" w:name="_Toc173919770"/>
      <w:r w:rsidRPr="005B2D8B">
        <w:rPr>
          <w:i/>
          <w:iCs/>
        </w:rPr>
        <w:t xml:space="preserve">Observation </w:t>
      </w:r>
      <w:r w:rsidR="005B2D8B" w:rsidRPr="005B2D8B">
        <w:rPr>
          <w:i/>
          <w:iCs/>
        </w:rPr>
        <w:t>2</w:t>
      </w:r>
      <w:r w:rsidRPr="005B2D8B">
        <w:rPr>
          <w:i/>
          <w:iCs/>
        </w:rPr>
        <w:t xml:space="preserve">: </w:t>
      </w:r>
      <w:r w:rsidR="00284A9E" w:rsidRPr="005B2D8B">
        <w:rPr>
          <w:i/>
          <w:iCs/>
        </w:rPr>
        <w:t>M8 and M9 measurements are UE collected measurements and slicing has no impact on them.</w:t>
      </w:r>
      <w:bookmarkEnd w:id="3"/>
      <w:bookmarkEnd w:id="4"/>
    </w:p>
    <w:p w14:paraId="568D5D30" w14:textId="1E4C17CF" w:rsidR="00284A9E" w:rsidRDefault="00284A9E" w:rsidP="00284A9E">
      <w:pPr>
        <w:rPr>
          <w:lang w:val="en-US"/>
        </w:rPr>
      </w:pPr>
      <w:r>
        <w:rPr>
          <w:lang w:val="en-US"/>
        </w:rPr>
        <w:t>On the other hand, M4-M6 measurements are user plane measurements collected primarily by the network nodes; only one delay component is collected by the UE. However, the definition of M4, M5, M6</w:t>
      </w:r>
      <w:r w:rsidR="00D32DF6">
        <w:rPr>
          <w:lang w:val="en-US"/>
        </w:rPr>
        <w:t>, M7</w:t>
      </w:r>
      <w:r>
        <w:rPr>
          <w:lang w:val="en-US"/>
        </w:rPr>
        <w:t xml:space="preserve"> measurements found in TS-28.552</w:t>
      </w:r>
      <w:r w:rsidR="0000472F">
        <w:rPr>
          <w:lang w:val="en-US"/>
        </w:rPr>
        <w:t xml:space="preserve"> </w:t>
      </w:r>
      <w:r w:rsidR="0000472F">
        <w:rPr>
          <w:lang w:val="en-US"/>
        </w:rPr>
        <w:fldChar w:fldCharType="begin"/>
      </w:r>
      <w:r w:rsidR="0000472F">
        <w:rPr>
          <w:lang w:val="en-US"/>
        </w:rPr>
        <w:instrText xml:space="preserve"> REF _Ref170289844 \r \h </w:instrText>
      </w:r>
      <w:r w:rsidR="0000472F">
        <w:rPr>
          <w:lang w:val="en-US"/>
        </w:rPr>
      </w:r>
      <w:r w:rsidR="0000472F">
        <w:rPr>
          <w:lang w:val="en-US"/>
        </w:rPr>
        <w:fldChar w:fldCharType="separate"/>
      </w:r>
      <w:r w:rsidR="0000472F">
        <w:rPr>
          <w:lang w:val="en-US"/>
        </w:rPr>
        <w:t>[2]</w:t>
      </w:r>
      <w:r w:rsidR="0000472F">
        <w:rPr>
          <w:lang w:val="en-US"/>
        </w:rPr>
        <w:fldChar w:fldCharType="end"/>
      </w:r>
      <w:r>
        <w:rPr>
          <w:lang w:val="en-US"/>
        </w:rPr>
        <w:t xml:space="preserve"> or TS 38.314</w:t>
      </w:r>
      <w:r w:rsidR="0000472F">
        <w:rPr>
          <w:lang w:val="en-US"/>
        </w:rPr>
        <w:t xml:space="preserve"> </w:t>
      </w:r>
      <w:r w:rsidR="0000472F">
        <w:rPr>
          <w:lang w:val="en-US"/>
        </w:rPr>
        <w:fldChar w:fldCharType="begin"/>
      </w:r>
      <w:r w:rsidR="0000472F">
        <w:rPr>
          <w:lang w:val="en-US"/>
        </w:rPr>
        <w:instrText xml:space="preserve"> REF _Ref170289876 \r \h </w:instrText>
      </w:r>
      <w:r w:rsidR="0000472F">
        <w:rPr>
          <w:lang w:val="en-US"/>
        </w:rPr>
      </w:r>
      <w:r w:rsidR="0000472F">
        <w:rPr>
          <w:lang w:val="en-US"/>
        </w:rPr>
        <w:fldChar w:fldCharType="separate"/>
      </w:r>
      <w:r w:rsidR="0000472F">
        <w:rPr>
          <w:lang w:val="en-US"/>
        </w:rPr>
        <w:t>[3]</w:t>
      </w:r>
      <w:r w:rsidR="0000472F">
        <w:rPr>
          <w:lang w:val="en-US"/>
        </w:rPr>
        <w:fldChar w:fldCharType="end"/>
      </w:r>
      <w:r>
        <w:rPr>
          <w:lang w:val="en-US"/>
        </w:rPr>
        <w:t xml:space="preserve"> implies that they are collected per S-NSSAI or per DRB. Since a DRB can be associated to a single S-NSSAI, these measurements can be collected per slice according to current specifications.</w:t>
      </w:r>
    </w:p>
    <w:p w14:paraId="083CD40E" w14:textId="74ECF0EF" w:rsidR="00284A9E" w:rsidRPr="00D92B4F" w:rsidRDefault="00D92B4F" w:rsidP="00752715">
      <w:pPr>
        <w:pStyle w:val="Observation"/>
        <w:numPr>
          <w:ilvl w:val="0"/>
          <w:numId w:val="0"/>
        </w:numPr>
        <w:ind w:left="1701" w:hanging="1701"/>
        <w:rPr>
          <w:rFonts w:ascii="Times New Roman" w:hAnsi="Times New Roman"/>
          <w:lang w:eastAsia="zh-CN"/>
        </w:rPr>
      </w:pPr>
      <w:bookmarkStart w:id="5" w:name="_Toc170129970"/>
      <w:bookmarkStart w:id="6" w:name="_Toc173919771"/>
      <w:r>
        <w:rPr>
          <w:rFonts w:ascii="Times New Roman" w:hAnsi="Times New Roman"/>
          <w:b w:val="0"/>
          <w:bCs w:val="0"/>
          <w:i/>
          <w:iCs/>
        </w:rPr>
        <w:t xml:space="preserve">Observation 3: </w:t>
      </w:r>
      <w:r w:rsidR="00284A9E" w:rsidRPr="00D92B4F">
        <w:rPr>
          <w:rFonts w:ascii="Times New Roman" w:hAnsi="Times New Roman"/>
          <w:b w:val="0"/>
          <w:bCs w:val="0"/>
          <w:i/>
          <w:iCs/>
        </w:rPr>
        <w:t>Current specifications stipulate that M4, M5, M6</w:t>
      </w:r>
      <w:r w:rsidR="000353DC" w:rsidRPr="00D92B4F">
        <w:rPr>
          <w:rFonts w:ascii="Times New Roman" w:hAnsi="Times New Roman"/>
          <w:b w:val="0"/>
          <w:bCs w:val="0"/>
          <w:i/>
          <w:iCs/>
        </w:rPr>
        <w:t xml:space="preserve"> </w:t>
      </w:r>
      <w:r w:rsidR="003E3AE3" w:rsidRPr="00D92B4F">
        <w:rPr>
          <w:rFonts w:ascii="Times New Roman" w:hAnsi="Times New Roman"/>
          <w:b w:val="0"/>
          <w:bCs w:val="0"/>
          <w:i/>
          <w:iCs/>
        </w:rPr>
        <w:t>and</w:t>
      </w:r>
      <w:r w:rsidR="000353DC" w:rsidRPr="00D92B4F">
        <w:rPr>
          <w:rFonts w:ascii="Times New Roman" w:hAnsi="Times New Roman"/>
          <w:b w:val="0"/>
          <w:bCs w:val="0"/>
          <w:i/>
          <w:iCs/>
        </w:rPr>
        <w:t xml:space="preserve"> M</w:t>
      </w:r>
      <w:r w:rsidR="00684C5D" w:rsidRPr="00D92B4F">
        <w:rPr>
          <w:rFonts w:ascii="Times New Roman" w:hAnsi="Times New Roman"/>
          <w:b w:val="0"/>
          <w:bCs w:val="0"/>
          <w:i/>
          <w:iCs/>
        </w:rPr>
        <w:t>7</w:t>
      </w:r>
      <w:r w:rsidR="00284A9E" w:rsidRPr="00D92B4F">
        <w:rPr>
          <w:rFonts w:ascii="Times New Roman" w:hAnsi="Times New Roman"/>
          <w:b w:val="0"/>
          <w:bCs w:val="0"/>
          <w:i/>
          <w:iCs/>
        </w:rPr>
        <w:t xml:space="preserve"> measurements can be collected</w:t>
      </w:r>
      <w:r w:rsidR="00752715" w:rsidRPr="00D92B4F">
        <w:rPr>
          <w:rFonts w:ascii="Times New Roman" w:hAnsi="Times New Roman"/>
          <w:b w:val="0"/>
          <w:bCs w:val="0"/>
          <w:i/>
          <w:iCs/>
        </w:rPr>
        <w:t xml:space="preserve"> </w:t>
      </w:r>
      <w:r w:rsidR="00284A9E" w:rsidRPr="00D92B4F">
        <w:rPr>
          <w:rFonts w:ascii="Times New Roman" w:hAnsi="Times New Roman"/>
          <w:b w:val="0"/>
          <w:bCs w:val="0"/>
          <w:i/>
          <w:iCs/>
        </w:rPr>
        <w:t>per slice</w:t>
      </w:r>
      <w:r w:rsidR="00284A9E" w:rsidRPr="00D92B4F">
        <w:rPr>
          <w:rFonts w:ascii="Times New Roman" w:hAnsi="Times New Roman"/>
        </w:rPr>
        <w:t>.</w:t>
      </w:r>
      <w:bookmarkEnd w:id="5"/>
      <w:bookmarkEnd w:id="6"/>
    </w:p>
    <w:p w14:paraId="209FD9DB" w14:textId="77777777" w:rsidR="00284A9E" w:rsidRDefault="00284A9E" w:rsidP="00284A9E">
      <w:pPr>
        <w:rPr>
          <w:lang w:val="en-US"/>
        </w:rPr>
      </w:pPr>
      <w:r>
        <w:rPr>
          <w:lang w:val="en-US"/>
        </w:rPr>
        <w:t>Hence, in our view, relevant current immediate MDT measurements can be collected per slice.</w:t>
      </w:r>
    </w:p>
    <w:p w14:paraId="2F7565F3" w14:textId="5FB1AF12" w:rsidR="00284A9E" w:rsidRPr="005140B4" w:rsidRDefault="005140B4" w:rsidP="005140B4">
      <w:pPr>
        <w:rPr>
          <w:b/>
          <w:bCs/>
          <w:lang w:val="en-US"/>
        </w:rPr>
      </w:pPr>
      <w:bookmarkStart w:id="7" w:name="_Toc170129973"/>
      <w:bookmarkStart w:id="8" w:name="_Toc173919762"/>
      <w:r w:rsidRPr="005140B4">
        <w:rPr>
          <w:b/>
          <w:bCs/>
          <w:lang w:val="en-US"/>
        </w:rPr>
        <w:t xml:space="preserve">Proposal 1: </w:t>
      </w:r>
      <w:r w:rsidR="00D32DF6" w:rsidRPr="005140B4">
        <w:rPr>
          <w:b/>
          <w:bCs/>
          <w:lang w:val="en-US"/>
        </w:rPr>
        <w:t xml:space="preserve">Data Volume, </w:t>
      </w:r>
      <w:r w:rsidR="00284A9E" w:rsidRPr="005140B4">
        <w:rPr>
          <w:b/>
          <w:bCs/>
          <w:lang w:val="en-US"/>
        </w:rPr>
        <w:t xml:space="preserve">Delay, Packet </w:t>
      </w:r>
      <w:proofErr w:type="gramStart"/>
      <w:r w:rsidR="00284A9E" w:rsidRPr="005140B4">
        <w:rPr>
          <w:b/>
          <w:bCs/>
          <w:lang w:val="en-US"/>
        </w:rPr>
        <w:t>Loss</w:t>
      </w:r>
      <w:proofErr w:type="gramEnd"/>
      <w:r w:rsidR="00284A9E" w:rsidRPr="005140B4">
        <w:rPr>
          <w:b/>
          <w:bCs/>
          <w:lang w:val="en-US"/>
        </w:rPr>
        <w:t xml:space="preserve"> and Throughput measurements</w:t>
      </w:r>
      <w:r w:rsidR="00D32DF6" w:rsidRPr="005140B4">
        <w:rPr>
          <w:b/>
          <w:bCs/>
          <w:lang w:val="en-US"/>
        </w:rPr>
        <w:t xml:space="preserve"> (M4,</w:t>
      </w:r>
      <w:r w:rsidR="00522307" w:rsidRPr="005140B4">
        <w:rPr>
          <w:b/>
          <w:bCs/>
          <w:lang w:val="en-US"/>
        </w:rPr>
        <w:t xml:space="preserve"> </w:t>
      </w:r>
      <w:r w:rsidR="00D32DF6" w:rsidRPr="005140B4">
        <w:rPr>
          <w:b/>
          <w:bCs/>
          <w:lang w:val="en-US"/>
        </w:rPr>
        <w:t>M5,</w:t>
      </w:r>
      <w:r w:rsidR="00522307" w:rsidRPr="005140B4">
        <w:rPr>
          <w:b/>
          <w:bCs/>
          <w:lang w:val="en-US"/>
        </w:rPr>
        <w:t xml:space="preserve"> </w:t>
      </w:r>
      <w:r w:rsidR="00D32DF6" w:rsidRPr="005140B4">
        <w:rPr>
          <w:b/>
          <w:bCs/>
          <w:lang w:val="en-US"/>
        </w:rPr>
        <w:t>M6,</w:t>
      </w:r>
      <w:r w:rsidR="00087024" w:rsidRPr="005140B4">
        <w:rPr>
          <w:b/>
          <w:bCs/>
          <w:lang w:val="en-US"/>
        </w:rPr>
        <w:t xml:space="preserve"> </w:t>
      </w:r>
      <w:r w:rsidR="00D32DF6" w:rsidRPr="005140B4">
        <w:rPr>
          <w:b/>
          <w:bCs/>
          <w:lang w:val="en-US"/>
        </w:rPr>
        <w:t>M7)</w:t>
      </w:r>
      <w:r w:rsidR="00284A9E" w:rsidRPr="005140B4">
        <w:rPr>
          <w:b/>
          <w:bCs/>
          <w:lang w:val="en-US"/>
        </w:rPr>
        <w:t xml:space="preserve"> can be collected per slice. Other</w:t>
      </w:r>
      <w:r w:rsidR="00D32DF6" w:rsidRPr="005140B4">
        <w:rPr>
          <w:b/>
          <w:bCs/>
          <w:lang w:val="en-US"/>
        </w:rPr>
        <w:t xml:space="preserve"> immediate MDT</w:t>
      </w:r>
      <w:r w:rsidR="00284A9E" w:rsidRPr="005140B4">
        <w:rPr>
          <w:b/>
          <w:bCs/>
          <w:lang w:val="en-US"/>
        </w:rPr>
        <w:t xml:space="preserve"> measurements have no dependency on slices.</w:t>
      </w:r>
      <w:bookmarkEnd w:id="7"/>
      <w:bookmarkEnd w:id="8"/>
    </w:p>
    <w:p w14:paraId="45D4E861" w14:textId="5EDFDAD9" w:rsidR="00284A9E" w:rsidRPr="00EB39D2" w:rsidRDefault="00314944" w:rsidP="005140B4">
      <w:pPr>
        <w:rPr>
          <w:lang w:val="en-US"/>
        </w:rPr>
      </w:pPr>
      <w:bookmarkStart w:id="9" w:name="_Toc170129974"/>
      <w:bookmarkStart w:id="10" w:name="_Toc173919763"/>
      <w:r w:rsidRPr="005140B4">
        <w:rPr>
          <w:b/>
          <w:bCs/>
          <w:lang w:val="en-US"/>
        </w:rPr>
        <w:t xml:space="preserve">Proposal 2: </w:t>
      </w:r>
      <w:r w:rsidR="00D32DF6" w:rsidRPr="005140B4">
        <w:rPr>
          <w:b/>
          <w:bCs/>
          <w:lang w:val="en-US"/>
        </w:rPr>
        <w:t>Enhancements are not required to per slice collection of existing</w:t>
      </w:r>
      <w:r w:rsidR="00284A9E" w:rsidRPr="005140B4">
        <w:rPr>
          <w:b/>
          <w:bCs/>
          <w:lang w:val="en-US"/>
        </w:rPr>
        <w:t xml:space="preserve"> Immediate MDT measurements</w:t>
      </w:r>
      <w:r w:rsidR="00284A9E">
        <w:rPr>
          <w:lang w:val="en-US"/>
        </w:rPr>
        <w:t>.</w:t>
      </w:r>
      <w:bookmarkEnd w:id="9"/>
      <w:bookmarkEnd w:id="10"/>
    </w:p>
    <w:p w14:paraId="752DDACF" w14:textId="77777777" w:rsidR="00284A9E" w:rsidRDefault="00284A9E" w:rsidP="00CE0424">
      <w:pPr>
        <w:pStyle w:val="BodyText"/>
      </w:pPr>
    </w:p>
    <w:p w14:paraId="6F72563E" w14:textId="591D08EF" w:rsidR="00F63950" w:rsidRDefault="00230D18" w:rsidP="00F63950">
      <w:pPr>
        <w:pStyle w:val="Heading2"/>
      </w:pPr>
      <w:r>
        <w:t>2.2</w:t>
      </w:r>
      <w:r>
        <w:tab/>
      </w:r>
      <w:r w:rsidR="00284A9E">
        <w:t>New MDT measurements for slice-coverage observability</w:t>
      </w:r>
    </w:p>
    <w:p w14:paraId="08FA73F3" w14:textId="77777777" w:rsidR="00284A9E" w:rsidRDefault="00284A9E" w:rsidP="00284A9E">
      <w:r>
        <w:t>Another area where it is beneficial to have better observability is the area of slice coverage across the network. Indeed, configuring a perfect match between the coverage of the cells in which the slice is supported/available and the geographical areas where the users should have access to the services provided by the slice may be challenging in some cases and mismatches may occur.</w:t>
      </w:r>
    </w:p>
    <w:p w14:paraId="0B3EF59E" w14:textId="77777777" w:rsidR="00284A9E" w:rsidRDefault="00284A9E" w:rsidP="00284A9E">
      <w:r>
        <w:t>For example, let us consider the case of an operator providing slice services for a customer so that the employees of the customer can access the slice services for working purposes.  The users may request access to slice services while working from the office premises of their employer but also while working remotely from home. While configuring a good overlap between the slice coverage and the customer’s office premises is rather easy, it may be comparatively more difficult to configure a good slice coverage overlapping with the remote working location of each employee. For the support of the later configuration task, it would be good to enhance MDT to log users’ access request to slice services. More particularly it would be very helpful to log the events when user’s request to a service provided by a slice is rejected. As a reminder the slice service request of a UE that is supposed to have access to the service may be rejected for one of the following reasons: the slice is not supported, or the slice is not available, or the radio resource allocated to the slice are fully used in the cell from which the UE is making the service request.</w:t>
      </w:r>
    </w:p>
    <w:p w14:paraId="096154B1" w14:textId="2D8D7B4B" w:rsidR="00284A9E" w:rsidRPr="007E2097" w:rsidRDefault="00B962F6" w:rsidP="00B962F6">
      <w:pPr>
        <w:rPr>
          <w:i/>
          <w:iCs/>
        </w:rPr>
      </w:pPr>
      <w:bookmarkStart w:id="11" w:name="_Toc170129971"/>
      <w:bookmarkStart w:id="12" w:name="_Toc173919772"/>
      <w:r w:rsidRPr="007E2097">
        <w:rPr>
          <w:i/>
          <w:iCs/>
        </w:rPr>
        <w:t xml:space="preserve">Observation 4: </w:t>
      </w:r>
      <w:r w:rsidR="00284A9E" w:rsidRPr="007E2097">
        <w:rPr>
          <w:i/>
          <w:iCs/>
        </w:rPr>
        <w:t>Ensuring a good overlap between the slice coverage and the areas in which the authorized UEs should have access to the services provided by the slice requires a good observability of the UEs’ slice service requests.</w:t>
      </w:r>
      <w:bookmarkEnd w:id="11"/>
      <w:bookmarkEnd w:id="12"/>
    </w:p>
    <w:p w14:paraId="75FAB6CE" w14:textId="5BAE33F9" w:rsidR="00284A9E" w:rsidRPr="007E2097" w:rsidRDefault="00B962F6" w:rsidP="00B962F6">
      <w:pPr>
        <w:rPr>
          <w:i/>
          <w:iCs/>
        </w:rPr>
      </w:pPr>
      <w:bookmarkStart w:id="13" w:name="_Toc170129972"/>
      <w:bookmarkStart w:id="14" w:name="_Toc173919773"/>
      <w:r w:rsidRPr="007E2097">
        <w:rPr>
          <w:i/>
          <w:iCs/>
        </w:rPr>
        <w:t xml:space="preserve">Observation 5: </w:t>
      </w:r>
      <w:proofErr w:type="gramStart"/>
      <w:r w:rsidR="00284A9E" w:rsidRPr="007E2097">
        <w:rPr>
          <w:i/>
          <w:iCs/>
        </w:rPr>
        <w:t>In order to</w:t>
      </w:r>
      <w:proofErr w:type="gramEnd"/>
      <w:r w:rsidR="00284A9E" w:rsidRPr="007E2097">
        <w:rPr>
          <w:i/>
          <w:iCs/>
        </w:rPr>
        <w:t xml:space="preserve"> identify holes in the coverage of a slice (cells in which UEs should have access to the services provided by the slice but in fact UEs’ service request are rejected in those cells) it is beneficial to extend the MDT measurements to enable logging of UE’s denied slice service requests.</w:t>
      </w:r>
      <w:bookmarkEnd w:id="13"/>
      <w:bookmarkEnd w:id="14"/>
    </w:p>
    <w:p w14:paraId="2E43F8FE" w14:textId="4C7B732A" w:rsidR="00284A9E" w:rsidRPr="007E2097" w:rsidRDefault="007E2097" w:rsidP="00B962F6">
      <w:pPr>
        <w:rPr>
          <w:rFonts w:cs="Arial"/>
          <w:b/>
          <w:bCs/>
          <w:lang w:val="en-US"/>
        </w:rPr>
      </w:pPr>
      <w:bookmarkStart w:id="15" w:name="_Toc170129975"/>
      <w:bookmarkStart w:id="16" w:name="_Toc173919764"/>
      <w:bookmarkStart w:id="17" w:name="_Ref173940600"/>
      <w:r w:rsidRPr="007E2097">
        <w:rPr>
          <w:rFonts w:cs="Arial"/>
          <w:b/>
          <w:bCs/>
          <w:lang w:val="en-US"/>
        </w:rPr>
        <w:lastRenderedPageBreak/>
        <w:t xml:space="preserve">Proposal 3: </w:t>
      </w:r>
      <w:r w:rsidR="00284A9E" w:rsidRPr="007E2097">
        <w:rPr>
          <w:rFonts w:cs="Arial"/>
          <w:b/>
          <w:bCs/>
          <w:lang w:val="en-US"/>
        </w:rPr>
        <w:t>RAN3 to enhance network slice coverage observability by adding support of new MDT measurements to log the denied UEs slice service access requests due to:</w:t>
      </w:r>
      <w:r w:rsidR="00284A9E" w:rsidRPr="007E2097">
        <w:rPr>
          <w:rFonts w:cs="Arial"/>
          <w:b/>
          <w:bCs/>
          <w:lang w:val="en-US"/>
        </w:rPr>
        <w:br/>
        <w:t>-</w:t>
      </w:r>
      <w:r w:rsidR="00284A9E" w:rsidRPr="007E2097">
        <w:rPr>
          <w:rFonts w:cs="Arial"/>
          <w:b/>
          <w:bCs/>
          <w:lang w:val="en-US"/>
        </w:rPr>
        <w:tab/>
        <w:t>slice not being supported in the cell from which UE is making the request.</w:t>
      </w:r>
      <w:r w:rsidR="00284A9E" w:rsidRPr="007E2097">
        <w:rPr>
          <w:rFonts w:cs="Arial"/>
          <w:b/>
          <w:bCs/>
          <w:lang w:val="en-US"/>
        </w:rPr>
        <w:br/>
        <w:t xml:space="preserve">- </w:t>
      </w:r>
      <w:r w:rsidR="00284A9E" w:rsidRPr="007E2097">
        <w:rPr>
          <w:rFonts w:cs="Arial"/>
          <w:b/>
          <w:bCs/>
          <w:lang w:val="en-US"/>
        </w:rPr>
        <w:tab/>
        <w:t>slice not being available in the cell from which UE is making the request.</w:t>
      </w:r>
      <w:r w:rsidR="00284A9E" w:rsidRPr="007E2097">
        <w:rPr>
          <w:rFonts w:cs="Arial"/>
          <w:b/>
          <w:bCs/>
          <w:lang w:val="en-US"/>
        </w:rPr>
        <w:br/>
        <w:t xml:space="preserve">- </w:t>
      </w:r>
      <w:r w:rsidR="00284A9E" w:rsidRPr="007E2097">
        <w:rPr>
          <w:rFonts w:cs="Arial"/>
          <w:b/>
          <w:bCs/>
          <w:lang w:val="en-US"/>
        </w:rPr>
        <w:tab/>
        <w:t>Insufficient radio resource for the slice in the cell from which UE is making the request.</w:t>
      </w:r>
      <w:bookmarkEnd w:id="15"/>
      <w:bookmarkEnd w:id="16"/>
      <w:bookmarkEnd w:id="17"/>
    </w:p>
    <w:p w14:paraId="00B4015E" w14:textId="77777777" w:rsidR="00284A9E" w:rsidRDefault="00284A9E" w:rsidP="00B962F6"/>
    <w:p w14:paraId="2D0FD95E" w14:textId="2DAB5EF4" w:rsidR="003E3AE3" w:rsidRPr="008455B3" w:rsidRDefault="008455B3" w:rsidP="00B962F6">
      <w:pPr>
        <w:rPr>
          <w:b/>
          <w:bCs/>
          <w:lang w:val="en-US"/>
        </w:rPr>
      </w:pPr>
      <w:r w:rsidRPr="008455B3">
        <w:rPr>
          <w:rFonts w:cs="Arial"/>
          <w:b/>
          <w:bCs/>
          <w:lang w:val="en-US"/>
        </w:rPr>
        <w:t xml:space="preserve">Proposal 4: </w:t>
      </w:r>
      <w:r w:rsidR="003E3AE3" w:rsidRPr="008455B3">
        <w:rPr>
          <w:rFonts w:cs="Arial"/>
          <w:b/>
          <w:bCs/>
          <w:lang w:val="en-US"/>
        </w:rPr>
        <w:t xml:space="preserve">If </w:t>
      </w:r>
      <w:r w:rsidR="003E3AE3" w:rsidRPr="008455B3">
        <w:rPr>
          <w:rFonts w:cs="Arial"/>
          <w:b/>
          <w:bCs/>
          <w:lang w:val="en-US"/>
        </w:rPr>
        <w:fldChar w:fldCharType="begin"/>
      </w:r>
      <w:r w:rsidR="003E3AE3" w:rsidRPr="008455B3">
        <w:rPr>
          <w:rFonts w:cs="Arial"/>
          <w:b/>
          <w:bCs/>
          <w:lang w:val="en-US"/>
        </w:rPr>
        <w:instrText xml:space="preserve"> REF _Ref173940600 \r \h </w:instrText>
      </w:r>
      <w:r w:rsidR="00B962F6" w:rsidRPr="008455B3">
        <w:rPr>
          <w:rFonts w:cs="Arial"/>
          <w:b/>
          <w:bCs/>
          <w:lang w:val="en-US"/>
        </w:rPr>
        <w:instrText xml:space="preserve"> \* MERGEFORMAT </w:instrText>
      </w:r>
      <w:r w:rsidR="003E3AE3" w:rsidRPr="008455B3">
        <w:rPr>
          <w:rFonts w:cs="Arial"/>
          <w:b/>
          <w:bCs/>
          <w:lang w:val="en-US"/>
        </w:rPr>
      </w:r>
      <w:r w:rsidR="003E3AE3" w:rsidRPr="008455B3">
        <w:rPr>
          <w:rFonts w:cs="Arial"/>
          <w:b/>
          <w:bCs/>
          <w:lang w:val="en-US"/>
        </w:rPr>
        <w:fldChar w:fldCharType="separate"/>
      </w:r>
      <w:r w:rsidR="003E3AE3" w:rsidRPr="008455B3">
        <w:rPr>
          <w:rFonts w:cs="Arial"/>
          <w:b/>
          <w:bCs/>
          <w:lang w:val="en-US"/>
        </w:rPr>
        <w:t>Proposal 3</w:t>
      </w:r>
      <w:r w:rsidR="003E3AE3" w:rsidRPr="008455B3">
        <w:rPr>
          <w:rFonts w:cs="Arial"/>
          <w:b/>
          <w:bCs/>
          <w:lang w:val="en-US"/>
        </w:rPr>
        <w:fldChar w:fldCharType="end"/>
      </w:r>
      <w:r w:rsidR="003E3AE3" w:rsidRPr="008455B3">
        <w:rPr>
          <w:rFonts w:cs="Arial"/>
          <w:b/>
          <w:bCs/>
          <w:lang w:val="en-US"/>
        </w:rPr>
        <w:t xml:space="preserve"> is accepted, RAN3 to send an LS to RAN2 and SA5.</w:t>
      </w:r>
    </w:p>
    <w:p w14:paraId="3F1BEAEA" w14:textId="77777777" w:rsidR="003E3AE3" w:rsidRDefault="003E3AE3" w:rsidP="00284A9E"/>
    <w:p w14:paraId="5222C01D" w14:textId="4B6D10A7" w:rsidR="00F63950" w:rsidRDefault="00230D18" w:rsidP="00245D1E">
      <w:pPr>
        <w:pStyle w:val="Heading2"/>
      </w:pPr>
      <w:r>
        <w:t>2.3</w:t>
      </w:r>
      <w:r>
        <w:tab/>
      </w:r>
      <w:r w:rsidR="00284A9E" w:rsidRPr="00245D1E">
        <w:t>Conditional</w:t>
      </w:r>
      <w:r w:rsidR="00284A9E">
        <w:t xml:space="preserve"> Immediate MDT</w:t>
      </w:r>
    </w:p>
    <w:p w14:paraId="792090A2" w14:textId="0264033D" w:rsidR="003A70A4" w:rsidRPr="00BB7C2A" w:rsidRDefault="00EE30FD" w:rsidP="00284A9E">
      <w:pPr>
        <w:pStyle w:val="ListNumber"/>
        <w:numPr>
          <w:ilvl w:val="0"/>
          <w:numId w:val="0"/>
        </w:numPr>
        <w:rPr>
          <w:rFonts w:ascii="Times New Roman" w:hAnsi="Times New Roman"/>
        </w:rPr>
      </w:pPr>
      <w:r w:rsidRPr="00BB7C2A">
        <w:rPr>
          <w:rFonts w:ascii="Times New Roman" w:hAnsi="Times New Roman"/>
        </w:rPr>
        <w:t xml:space="preserve">In management-based </w:t>
      </w:r>
      <w:r w:rsidR="00BB7C2A" w:rsidRPr="00BB7C2A">
        <w:rPr>
          <w:rFonts w:ascii="Times New Roman" w:hAnsi="Times New Roman"/>
        </w:rPr>
        <w:t xml:space="preserve">immediate </w:t>
      </w:r>
      <w:r w:rsidRPr="00BB7C2A">
        <w:rPr>
          <w:rFonts w:ascii="Times New Roman" w:hAnsi="Times New Roman"/>
        </w:rPr>
        <w:t>MDT, OAM configures each individual RAN nodes and RAN nodes perform UE selection and collect</w:t>
      </w:r>
      <w:r w:rsidR="00BB7C2A" w:rsidRPr="00BB7C2A">
        <w:rPr>
          <w:rFonts w:ascii="Times New Roman" w:hAnsi="Times New Roman"/>
        </w:rPr>
        <w:t>ion of</w:t>
      </w:r>
      <w:r w:rsidRPr="00BB7C2A">
        <w:rPr>
          <w:rFonts w:ascii="Times New Roman" w:hAnsi="Times New Roman"/>
        </w:rPr>
        <w:t xml:space="preserve"> MDT measurements. Afterwards, the measurements are sent back to OAM. The criteria to select UEs are based on the configuration provided by the OAM in the area scope. However, the MDT report collection starts upon selection of a suitable UE.</w:t>
      </w:r>
    </w:p>
    <w:p w14:paraId="3D5B34D9" w14:textId="54E0EC54" w:rsidR="00EE30FD" w:rsidRPr="008455B3" w:rsidRDefault="00163709" w:rsidP="008455B3">
      <w:pPr>
        <w:rPr>
          <w:i/>
          <w:iCs/>
        </w:rPr>
      </w:pPr>
      <w:bookmarkStart w:id="18" w:name="_Toc173919774"/>
      <w:r>
        <w:rPr>
          <w:i/>
          <w:iCs/>
        </w:rPr>
        <w:t xml:space="preserve">Observation 6: </w:t>
      </w:r>
      <w:r w:rsidR="00EE30FD" w:rsidRPr="008455B3">
        <w:rPr>
          <w:i/>
          <w:iCs/>
        </w:rPr>
        <w:t xml:space="preserve">In management-based MDT, upon reception of the MDT configuration from the OAM, RAN nodes selects suitable UEs </w:t>
      </w:r>
      <w:r w:rsidR="00BB7C2A" w:rsidRPr="008455B3">
        <w:rPr>
          <w:i/>
          <w:iCs/>
        </w:rPr>
        <w:t xml:space="preserve">provided in the area scope </w:t>
      </w:r>
      <w:r w:rsidR="00EE30FD" w:rsidRPr="008455B3">
        <w:rPr>
          <w:i/>
          <w:iCs/>
        </w:rPr>
        <w:t>and begins report collection.</w:t>
      </w:r>
      <w:bookmarkEnd w:id="18"/>
    </w:p>
    <w:p w14:paraId="4C637A77" w14:textId="43956300" w:rsidR="00EE30FD" w:rsidRPr="00BB7C2A" w:rsidRDefault="00EE30FD" w:rsidP="00284A9E">
      <w:pPr>
        <w:pStyle w:val="ListNumber"/>
        <w:numPr>
          <w:ilvl w:val="0"/>
          <w:numId w:val="0"/>
        </w:numPr>
        <w:rPr>
          <w:rFonts w:ascii="Times New Roman" w:hAnsi="Times New Roman"/>
        </w:rPr>
      </w:pPr>
      <w:r w:rsidRPr="00BB7C2A">
        <w:rPr>
          <w:rFonts w:ascii="Times New Roman" w:hAnsi="Times New Roman"/>
        </w:rPr>
        <w:t>Hence, it may happen that the OAM collects MDT measurements from RAN when the slice performance</w:t>
      </w:r>
      <w:r w:rsidR="006D1DDD" w:rsidRPr="00BB7C2A">
        <w:rPr>
          <w:rFonts w:ascii="Times New Roman" w:hAnsi="Times New Roman"/>
        </w:rPr>
        <w:t>s</w:t>
      </w:r>
      <w:r w:rsidRPr="00BB7C2A">
        <w:rPr>
          <w:rFonts w:ascii="Times New Roman" w:hAnsi="Times New Roman"/>
        </w:rPr>
        <w:t xml:space="preserve"> are good</w:t>
      </w:r>
      <w:r w:rsidR="006D1DDD" w:rsidRPr="00BB7C2A">
        <w:rPr>
          <w:rFonts w:ascii="Times New Roman" w:hAnsi="Times New Roman"/>
        </w:rPr>
        <w:t xml:space="preserve">, e.g., during non-peak utilization hours of a slice. It should be noted that the peak utilization </w:t>
      </w:r>
      <w:r w:rsidR="00BB7C2A" w:rsidRPr="00BB7C2A">
        <w:rPr>
          <w:rFonts w:ascii="Times New Roman" w:hAnsi="Times New Roman"/>
        </w:rPr>
        <w:t>period</w:t>
      </w:r>
      <w:r w:rsidR="006D1DDD" w:rsidRPr="00BB7C2A">
        <w:rPr>
          <w:rFonts w:ascii="Times New Roman" w:hAnsi="Times New Roman"/>
        </w:rPr>
        <w:t xml:space="preserve"> of a slice may be different than overall RAN node peak utilization </w:t>
      </w:r>
      <w:r w:rsidR="00BB7C2A" w:rsidRPr="00BB7C2A">
        <w:rPr>
          <w:rFonts w:ascii="Times New Roman" w:hAnsi="Times New Roman"/>
        </w:rPr>
        <w:t>period</w:t>
      </w:r>
      <w:r w:rsidR="006D1DDD" w:rsidRPr="00BB7C2A">
        <w:rPr>
          <w:rFonts w:ascii="Times New Roman" w:hAnsi="Times New Roman"/>
        </w:rPr>
        <w:t>.</w:t>
      </w:r>
    </w:p>
    <w:p w14:paraId="046F56E4" w14:textId="310143B7" w:rsidR="006D1DDD" w:rsidRPr="00BA2777" w:rsidRDefault="00BA2777" w:rsidP="00BA2777">
      <w:pPr>
        <w:rPr>
          <w:i/>
          <w:iCs/>
        </w:rPr>
      </w:pPr>
      <w:bookmarkStart w:id="19" w:name="_Toc173919775"/>
      <w:r>
        <w:rPr>
          <w:i/>
          <w:iCs/>
        </w:rPr>
        <w:t xml:space="preserve">Observation 7: </w:t>
      </w:r>
      <w:r w:rsidR="006D1DDD" w:rsidRPr="00BA2777">
        <w:rPr>
          <w:i/>
          <w:iCs/>
        </w:rPr>
        <w:t>If OAM collects MDT reports for a specific slice when its utilization is low, it would not be able to analyse any</w:t>
      </w:r>
      <w:r w:rsidR="00BB7C2A" w:rsidRPr="00BA2777">
        <w:rPr>
          <w:i/>
          <w:iCs/>
        </w:rPr>
        <w:t xml:space="preserve"> potential</w:t>
      </w:r>
      <w:r w:rsidR="006D1DDD" w:rsidRPr="00BA2777">
        <w:rPr>
          <w:i/>
          <w:iCs/>
        </w:rPr>
        <w:t xml:space="preserve"> </w:t>
      </w:r>
      <w:r w:rsidR="00BB7C2A" w:rsidRPr="00BA2777">
        <w:rPr>
          <w:i/>
          <w:iCs/>
        </w:rPr>
        <w:t>performance degradation of</w:t>
      </w:r>
      <w:r w:rsidR="006D1DDD" w:rsidRPr="00BA2777">
        <w:rPr>
          <w:i/>
          <w:iCs/>
        </w:rPr>
        <w:t xml:space="preserve"> the slice.</w:t>
      </w:r>
      <w:bookmarkEnd w:id="19"/>
    </w:p>
    <w:p w14:paraId="0D889090" w14:textId="4A6B48F1" w:rsidR="006D1DDD" w:rsidRPr="00BB7C2A" w:rsidRDefault="006D1DDD" w:rsidP="00284A9E">
      <w:pPr>
        <w:pStyle w:val="ListNumber"/>
        <w:numPr>
          <w:ilvl w:val="0"/>
          <w:numId w:val="0"/>
        </w:numPr>
        <w:rPr>
          <w:rFonts w:ascii="Times New Roman" w:hAnsi="Times New Roman"/>
        </w:rPr>
      </w:pPr>
      <w:r w:rsidRPr="00BB7C2A">
        <w:rPr>
          <w:rFonts w:ascii="Times New Roman" w:hAnsi="Times New Roman"/>
        </w:rPr>
        <w:t>Thus, to</w:t>
      </w:r>
      <w:r w:rsidR="00EE30FD" w:rsidRPr="00BB7C2A">
        <w:rPr>
          <w:rFonts w:ascii="Times New Roman" w:hAnsi="Times New Roman"/>
        </w:rPr>
        <w:t xml:space="preserve"> increase slice specific observability, it is important that the </w:t>
      </w:r>
      <w:r w:rsidRPr="00BB7C2A">
        <w:rPr>
          <w:rFonts w:ascii="Times New Roman" w:hAnsi="Times New Roman"/>
        </w:rPr>
        <w:t>OAM</w:t>
      </w:r>
      <w:r w:rsidR="00EE30FD" w:rsidRPr="00BB7C2A">
        <w:rPr>
          <w:rFonts w:ascii="Times New Roman" w:hAnsi="Times New Roman"/>
        </w:rPr>
        <w:t xml:space="preserve"> nodes collect MDT measurements based on some slice specific KPIs</w:t>
      </w:r>
      <w:r w:rsidRPr="00BB7C2A">
        <w:rPr>
          <w:rFonts w:ascii="Times New Roman" w:hAnsi="Times New Roman"/>
        </w:rPr>
        <w:t xml:space="preserve"> available in RAN</w:t>
      </w:r>
      <w:r w:rsidR="00EE30FD" w:rsidRPr="00BB7C2A">
        <w:rPr>
          <w:rFonts w:ascii="Times New Roman" w:hAnsi="Times New Roman"/>
        </w:rPr>
        <w:t>.</w:t>
      </w:r>
      <w:r w:rsidRPr="00BB7C2A">
        <w:rPr>
          <w:rFonts w:ascii="Times New Roman" w:hAnsi="Times New Roman"/>
        </w:rPr>
        <w:t xml:space="preserve"> For example, if the RAN nodes are provided with a condition to collect MDT measurements for a slice only when the slice specific load is very high or the overall RAN node utilization is very high, it would be able to observe if there is a degradation in the slice performance.</w:t>
      </w:r>
    </w:p>
    <w:p w14:paraId="1BD6E06B" w14:textId="13A743B1" w:rsidR="006D1DDD" w:rsidRPr="00EA5BB5" w:rsidRDefault="009C2ECE" w:rsidP="00EA5BB5">
      <w:pPr>
        <w:rPr>
          <w:i/>
          <w:iCs/>
        </w:rPr>
      </w:pPr>
      <w:bookmarkStart w:id="20" w:name="_Toc173919776"/>
      <w:r>
        <w:rPr>
          <w:i/>
          <w:iCs/>
        </w:rPr>
        <w:t xml:space="preserve">Observation 8: </w:t>
      </w:r>
      <w:r w:rsidR="006D1DDD" w:rsidRPr="00EA5BB5">
        <w:rPr>
          <w:i/>
          <w:iCs/>
        </w:rPr>
        <w:t>If OAM collects slice specific MDT reports during high slice utilization period, it would be able to analyse if there is degradation i</w:t>
      </w:r>
      <w:r w:rsidR="00BB7C2A" w:rsidRPr="00EA5BB5">
        <w:rPr>
          <w:i/>
          <w:iCs/>
        </w:rPr>
        <w:t>n</w:t>
      </w:r>
      <w:r w:rsidR="006D1DDD" w:rsidRPr="00EA5BB5">
        <w:rPr>
          <w:i/>
          <w:iCs/>
        </w:rPr>
        <w:t xml:space="preserve"> slice performance under high load.</w:t>
      </w:r>
      <w:bookmarkEnd w:id="20"/>
    </w:p>
    <w:p w14:paraId="3FBF9952" w14:textId="00F97C88" w:rsidR="00BB7C2A" w:rsidRPr="003A0937" w:rsidRDefault="009C2ECE" w:rsidP="00EA5BB5">
      <w:pPr>
        <w:rPr>
          <w:b/>
          <w:bCs/>
          <w:lang w:val="en-US"/>
        </w:rPr>
      </w:pPr>
      <w:bookmarkStart w:id="21" w:name="_Toc173919765"/>
      <w:r w:rsidRPr="003A0937">
        <w:rPr>
          <w:rFonts w:cs="Arial"/>
          <w:b/>
          <w:bCs/>
          <w:lang w:val="en-US"/>
        </w:rPr>
        <w:t xml:space="preserve">Proposal </w:t>
      </w:r>
      <w:r w:rsidR="003A0937" w:rsidRPr="003A0937">
        <w:rPr>
          <w:rFonts w:cs="Arial"/>
          <w:b/>
          <w:bCs/>
          <w:lang w:val="en-US"/>
        </w:rPr>
        <w:t xml:space="preserve">5: </w:t>
      </w:r>
      <w:r w:rsidR="00BB7C2A" w:rsidRPr="003A0937">
        <w:rPr>
          <w:rFonts w:cs="Arial"/>
          <w:b/>
          <w:bCs/>
          <w:lang w:val="en-US"/>
        </w:rPr>
        <w:t xml:space="preserve">To increase slice performance observability, </w:t>
      </w:r>
      <w:r w:rsidR="006D1DDD" w:rsidRPr="003A0937">
        <w:rPr>
          <w:rFonts w:cs="Arial"/>
          <w:b/>
          <w:bCs/>
          <w:lang w:val="en-US"/>
        </w:rPr>
        <w:t xml:space="preserve">RAN3 to discuss conditional immediate MDT configuration from </w:t>
      </w:r>
      <w:r w:rsidR="00BB7C2A" w:rsidRPr="003A0937">
        <w:rPr>
          <w:rFonts w:cs="Arial"/>
          <w:b/>
          <w:bCs/>
          <w:lang w:val="en-US"/>
        </w:rPr>
        <w:t>OAM.</w:t>
      </w:r>
      <w:bookmarkEnd w:id="21"/>
    </w:p>
    <w:p w14:paraId="46DFE3C7" w14:textId="538E5A89" w:rsidR="005C70DC" w:rsidRPr="004E223E" w:rsidRDefault="005C70DC" w:rsidP="005C70DC">
      <w:pPr>
        <w:pStyle w:val="Heading2"/>
        <w:rPr>
          <w:lang w:val="en-US"/>
        </w:rPr>
      </w:pPr>
      <w:r w:rsidRPr="004E223E">
        <w:rPr>
          <w:lang w:val="en-US"/>
        </w:rPr>
        <w:t>2.</w:t>
      </w:r>
      <w:r w:rsidR="00FF0576" w:rsidRPr="004E223E">
        <w:rPr>
          <w:lang w:val="en-US"/>
        </w:rPr>
        <w:t>4</w:t>
      </w:r>
      <w:r w:rsidRPr="004E223E">
        <w:rPr>
          <w:lang w:val="en-US"/>
        </w:rPr>
        <w:tab/>
      </w:r>
      <w:r w:rsidR="004E223E" w:rsidRPr="004E223E">
        <w:rPr>
          <w:lang w:val="en-US"/>
        </w:rPr>
        <w:t>SON SHR enhancements for N</w:t>
      </w:r>
      <w:r w:rsidR="004E223E">
        <w:rPr>
          <w:lang w:val="en-US"/>
        </w:rPr>
        <w:t>etwork Slicing</w:t>
      </w:r>
    </w:p>
    <w:p w14:paraId="71BB2B4A" w14:textId="77777777" w:rsidR="008A26A2" w:rsidRDefault="008A26A2" w:rsidP="008A26A2">
      <w:r>
        <w:t xml:space="preserve">During RAN3#123-bis and RAN3#124, the following were the outcomes in the context of SON enhancements for Network Slicing. </w:t>
      </w:r>
    </w:p>
    <w:p w14:paraId="3478A467" w14:textId="77777777" w:rsidR="008A26A2" w:rsidRPr="00D1171F" w:rsidRDefault="008A26A2" w:rsidP="008A26A2">
      <w:pPr>
        <w:pStyle w:val="ListParagraph"/>
        <w:numPr>
          <w:ilvl w:val="0"/>
          <w:numId w:val="30"/>
        </w:numPr>
        <w:overflowPunct/>
        <w:autoSpaceDE/>
        <w:autoSpaceDN/>
        <w:adjustRightInd/>
        <w:spacing w:after="180"/>
        <w:textAlignment w:val="auto"/>
        <w:rPr>
          <w:rFonts w:cs="Calibri"/>
          <w:b/>
          <w:color w:val="008000"/>
          <w:sz w:val="18"/>
        </w:rPr>
      </w:pPr>
      <w:r w:rsidRPr="00D1171F">
        <w:rPr>
          <w:rFonts w:cs="Calibri"/>
          <w:b/>
          <w:color w:val="008000"/>
          <w:sz w:val="18"/>
        </w:rPr>
        <w:t xml:space="preserve">Work on the </w:t>
      </w:r>
      <w:r w:rsidRPr="00D1171F">
        <w:rPr>
          <w:rFonts w:cs="Calibri" w:hint="eastAsia"/>
          <w:b/>
          <w:color w:val="008000"/>
          <w:sz w:val="18"/>
        </w:rPr>
        <w:t>Slice</w:t>
      </w:r>
      <w:r w:rsidRPr="00D1171F">
        <w:rPr>
          <w:rFonts w:cs="Calibri"/>
          <w:b/>
          <w:color w:val="008000"/>
          <w:sz w:val="18"/>
        </w:rPr>
        <w:t xml:space="preserve"> aware MRO scenarios.</w:t>
      </w:r>
    </w:p>
    <w:p w14:paraId="1347DA43" w14:textId="77777777" w:rsidR="008A26A2" w:rsidRPr="00B24794" w:rsidRDefault="008A26A2" w:rsidP="008A26A2">
      <w:pPr>
        <w:pStyle w:val="ListParagraph"/>
        <w:numPr>
          <w:ilvl w:val="0"/>
          <w:numId w:val="30"/>
        </w:numPr>
        <w:overflowPunct/>
        <w:autoSpaceDE/>
        <w:autoSpaceDN/>
        <w:adjustRightInd/>
        <w:spacing w:after="180"/>
        <w:textAlignment w:val="auto"/>
        <w:rPr>
          <w:rFonts w:eastAsia="DengXian" w:cs="Calibri"/>
          <w:b/>
          <w:color w:val="0000FF"/>
          <w:sz w:val="18"/>
        </w:rPr>
      </w:pPr>
      <w:r w:rsidRPr="00D1171F">
        <w:rPr>
          <w:rFonts w:eastAsia="DengXian" w:cs="Calibri" w:hint="eastAsia"/>
          <w:b/>
          <w:color w:val="0000FF"/>
          <w:sz w:val="18"/>
        </w:rPr>
        <w:t>For successful handover, FFS if solutions are needed to optimize handovers</w:t>
      </w:r>
      <w:r w:rsidRPr="00D1171F">
        <w:rPr>
          <w:rFonts w:eastAsia="DengXian" w:cs="Calibri"/>
          <w:b/>
          <w:color w:val="0000FF"/>
          <w:sz w:val="18"/>
        </w:rPr>
        <w:t xml:space="preserve"> in the case of slicing discontinuity, e.g., target cell not supporting slice.</w:t>
      </w:r>
    </w:p>
    <w:p w14:paraId="468D03D2" w14:textId="77777777" w:rsidR="008A26A2" w:rsidRDefault="008A26A2" w:rsidP="008A26A2">
      <w:r>
        <w:t xml:space="preserve">Minimizing the impact of handover procedures on UE performance is vital to offering good end-to-end performance across the network. In a typical urban scenario, where slices are expected be deployed non-homogeneously either in terms of slices that are available in an area or the available resources in a certain slice, the </w:t>
      </w:r>
      <w:proofErr w:type="gramStart"/>
      <w:r>
        <w:t>aforementioned need</w:t>
      </w:r>
      <w:proofErr w:type="gramEnd"/>
      <w:r>
        <w:t xml:space="preserve"> to offer good end-to-end performance is critical. A first step in this direction is to enable collection of relevant information that allows observability into the delivered performance. </w:t>
      </w:r>
    </w:p>
    <w:p w14:paraId="2AD87412" w14:textId="77777777" w:rsidR="008A26A2" w:rsidRDefault="008A26A2" w:rsidP="008A26A2">
      <w:r>
        <w:t xml:space="preserve">A handover maybe performed for several reasons, such as coverage, capacity, load balancing, and other related reasons and such procedures typically strive to keep the UE in good coverage. However, the resulting performance after a handover may be impacted by several ongoing actions at the target. While transient aspects related to load and coverage will have an impact on the performance after handover, a foundational aspect of the delivered performance is down to the slice deployment and/or the RRM configuration associated with the slice on the target. For example, due to non-homogeneous slice deployments or slice resource allocation, a slice on which a UE has a PDU session prior to a handover may become unavailable after the HO (either the slice is not available on the target, or the slice is deployed </w:t>
      </w:r>
      <w:r>
        <w:lastRenderedPageBreak/>
        <w:t>but has no available/allocated capacity on the target), i.e., there is no guaranteed continuity of a slice (and likewise of slice performance) across nodes although MRO algorithms may ensure coverage continuity.</w:t>
      </w:r>
    </w:p>
    <w:p w14:paraId="4CE995C7" w14:textId="77777777" w:rsidR="008A26A2" w:rsidRPr="00D76B70" w:rsidRDefault="008A26A2" w:rsidP="008A26A2">
      <w:r>
        <w:t xml:space="preserve">While it is well understood that slice-dependent factors may affect UE performance during and after a handover, there is no inclusion or possibility of slice performance related metrics in SON reports to aid in MRO functionality. </w:t>
      </w:r>
      <w:r w:rsidRPr="00D76B70">
        <w:t>Fur</w:t>
      </w:r>
      <w:r>
        <w:t xml:space="preserve">thermore, the deployed slices and the performance offered over them in a RAN may be governed by an SLA, and/or a contract, where certain targets may be specified. Better observability is required </w:t>
      </w:r>
      <w:proofErr w:type="gramStart"/>
      <w:r>
        <w:t>in order to</w:t>
      </w:r>
      <w:proofErr w:type="gramEnd"/>
      <w:r>
        <w:t xml:space="preserve"> first understand if an issue exists, or a violation of an SLA/contract is ongoing or has already occurred.</w:t>
      </w:r>
    </w:p>
    <w:p w14:paraId="3823D8D2" w14:textId="51F91221" w:rsidR="008A26A2" w:rsidRPr="00A46140" w:rsidRDefault="008A26A2" w:rsidP="008A26A2">
      <w:pPr>
        <w:rPr>
          <w:i/>
        </w:rPr>
      </w:pPr>
      <w:r w:rsidRPr="00A46140">
        <w:rPr>
          <w:i/>
        </w:rPr>
        <w:t>Observation</w:t>
      </w:r>
      <w:r w:rsidR="00466CFA">
        <w:rPr>
          <w:i/>
        </w:rPr>
        <w:t xml:space="preserve"> 9</w:t>
      </w:r>
      <w:r w:rsidRPr="00A46140">
        <w:rPr>
          <w:i/>
        </w:rPr>
        <w:t xml:space="preserve">: Slicing-related observability enhancements for handovers are required </w:t>
      </w:r>
      <w:proofErr w:type="gramStart"/>
      <w:r w:rsidRPr="00A46140">
        <w:rPr>
          <w:i/>
        </w:rPr>
        <w:t>in order to</w:t>
      </w:r>
      <w:proofErr w:type="gramEnd"/>
      <w:r w:rsidRPr="00A46140">
        <w:rPr>
          <w:i/>
        </w:rPr>
        <w:t xml:space="preserve"> allow the RAN to perform slicing-aware MRO actions</w:t>
      </w:r>
      <w:r>
        <w:rPr>
          <w:i/>
        </w:rPr>
        <w:t xml:space="preserve"> and SLA monitoring</w:t>
      </w:r>
      <w:r w:rsidRPr="00A46140">
        <w:rPr>
          <w:i/>
        </w:rPr>
        <w:t>.</w:t>
      </w:r>
    </w:p>
    <w:p w14:paraId="5241CED9" w14:textId="77777777" w:rsidR="008A26A2" w:rsidRPr="008A01F6" w:rsidRDefault="008A26A2" w:rsidP="008A26A2">
      <w:r w:rsidRPr="008A01F6">
        <w:t>Enhancements to slic</w:t>
      </w:r>
      <w:r>
        <w:t>ing-related</w:t>
      </w:r>
      <w:r w:rsidRPr="008A01F6">
        <w:t xml:space="preserve"> observability during handovers, can be pursued either by </w:t>
      </w:r>
    </w:p>
    <w:p w14:paraId="41A93D83" w14:textId="77777777" w:rsidR="008A26A2" w:rsidRPr="008A01F6" w:rsidRDefault="008A26A2" w:rsidP="008A26A2">
      <w:pPr>
        <w:pStyle w:val="ListParagraph"/>
        <w:numPr>
          <w:ilvl w:val="0"/>
          <w:numId w:val="29"/>
        </w:numPr>
        <w:overflowPunct/>
        <w:autoSpaceDE/>
        <w:autoSpaceDN/>
        <w:adjustRightInd/>
        <w:contextualSpacing/>
        <w:textAlignment w:val="auto"/>
      </w:pPr>
      <w:r w:rsidRPr="008A01F6">
        <w:t xml:space="preserve">enhancing </w:t>
      </w:r>
      <w:r>
        <w:t xml:space="preserve">handover-related signalling </w:t>
      </w:r>
      <w:r w:rsidRPr="008A01F6">
        <w:t>between the source and the target node</w:t>
      </w:r>
      <w:r>
        <w:t>s</w:t>
      </w:r>
      <w:r w:rsidRPr="008A01F6">
        <w:t xml:space="preserve"> involved in the handover, or by</w:t>
      </w:r>
    </w:p>
    <w:p w14:paraId="14A9ACE6" w14:textId="77777777" w:rsidR="008A26A2" w:rsidRPr="008A01F6" w:rsidRDefault="008A26A2" w:rsidP="008A26A2">
      <w:pPr>
        <w:pStyle w:val="ListParagraph"/>
        <w:numPr>
          <w:ilvl w:val="0"/>
          <w:numId w:val="29"/>
        </w:numPr>
        <w:overflowPunct/>
        <w:autoSpaceDE/>
        <w:autoSpaceDN/>
        <w:adjustRightInd/>
        <w:contextualSpacing/>
        <w:textAlignment w:val="auto"/>
      </w:pPr>
      <w:r w:rsidRPr="008A01F6">
        <w:t>enhancing collection of required information from the UE</w:t>
      </w:r>
    </w:p>
    <w:p w14:paraId="4C5AB305" w14:textId="77777777" w:rsidR="008A26A2" w:rsidRDefault="008A26A2" w:rsidP="008A26A2">
      <w:pPr>
        <w:rPr>
          <w:szCs w:val="22"/>
        </w:rPr>
      </w:pPr>
    </w:p>
    <w:p w14:paraId="4E929AE3" w14:textId="77777777" w:rsidR="008A26A2" w:rsidRDefault="008A26A2" w:rsidP="008A26A2">
      <w:pPr>
        <w:rPr>
          <w:szCs w:val="22"/>
        </w:rPr>
      </w:pPr>
      <w:r>
        <w:rPr>
          <w:szCs w:val="22"/>
        </w:rPr>
        <w:t xml:space="preserve">The former, i.e., enhancements to inter-node signalling, may require the source node to signal, among other things, identifiers, and time references before handover execution to the target node, which may either be compared to the information available at the target when the UE arrives, or the entirety of the information at the source and target may be logged for future data processing. </w:t>
      </w:r>
    </w:p>
    <w:p w14:paraId="694CC8A9" w14:textId="77777777" w:rsidR="008A26A2" w:rsidRDefault="008A26A2" w:rsidP="008A26A2">
      <w:pPr>
        <w:rPr>
          <w:szCs w:val="22"/>
        </w:rPr>
      </w:pPr>
      <w:r>
        <w:rPr>
          <w:szCs w:val="22"/>
        </w:rPr>
        <w:t xml:space="preserve">With the latter approach, i.e., the enhancements/measurements performed at the UE side, the existing SON framework provides the required tools to perform such measurements and report them. The required enhancements are </w:t>
      </w:r>
      <w:r>
        <w:rPr>
          <w:iCs/>
          <w:spacing w:val="2"/>
        </w:rPr>
        <w:t>to include information corresponding to slice-related performance during a handover</w:t>
      </w:r>
      <w:r>
        <w:rPr>
          <w:szCs w:val="22"/>
        </w:rPr>
        <w:t xml:space="preserve">. Moreover, the UE is better suited to perform measurements or store references before, during, and after a handover. </w:t>
      </w:r>
    </w:p>
    <w:p w14:paraId="41BADF33" w14:textId="108FF83E" w:rsidR="008A26A2" w:rsidRPr="006D6303" w:rsidRDefault="008A26A2" w:rsidP="008A26A2">
      <w:pPr>
        <w:rPr>
          <w:i/>
        </w:rPr>
      </w:pPr>
      <w:r w:rsidRPr="006D6303">
        <w:rPr>
          <w:i/>
          <w:iCs/>
        </w:rPr>
        <w:t>Observation</w:t>
      </w:r>
      <w:r w:rsidR="00466CFA">
        <w:rPr>
          <w:i/>
          <w:iCs/>
        </w:rPr>
        <w:t xml:space="preserve"> </w:t>
      </w:r>
      <w:r w:rsidR="00A84264">
        <w:rPr>
          <w:i/>
          <w:iCs/>
        </w:rPr>
        <w:t>10</w:t>
      </w:r>
      <w:r w:rsidRPr="006D6303">
        <w:rPr>
          <w:i/>
          <w:iCs/>
        </w:rPr>
        <w:t>:</w:t>
      </w:r>
      <w:r>
        <w:rPr>
          <w:i/>
          <w:iCs/>
        </w:rPr>
        <w:t xml:space="preserve"> UE-reports based</w:t>
      </w:r>
      <w:r w:rsidRPr="006D6303">
        <w:rPr>
          <w:i/>
          <w:iCs/>
        </w:rPr>
        <w:t xml:space="preserve"> </w:t>
      </w:r>
      <w:r>
        <w:rPr>
          <w:i/>
          <w:iCs/>
        </w:rPr>
        <w:t xml:space="preserve">SON enhancements to improve </w:t>
      </w:r>
      <w:r w:rsidRPr="006D6303">
        <w:rPr>
          <w:i/>
          <w:iCs/>
        </w:rPr>
        <w:t>observability for network slicing during handovers</w:t>
      </w:r>
      <w:r>
        <w:rPr>
          <w:i/>
          <w:iCs/>
        </w:rPr>
        <w:t xml:space="preserve"> can provide valuable information about the offered performance over a slice.</w:t>
      </w:r>
    </w:p>
    <w:p w14:paraId="39117F45" w14:textId="77777777" w:rsidR="008A26A2" w:rsidRDefault="008A26A2" w:rsidP="008A26A2">
      <w:r>
        <w:t>From the perspective of existing SON reports, Successful Handover Report (SHR) is intended to be used in the context of a successful handover event. Implementing the observability enhancements for network slicing during handover as part of the existing SHR allows reusing an already defined and well proven solution, thus limiting the efforts which would be required for defining am entirely new SON report.</w:t>
      </w:r>
    </w:p>
    <w:p w14:paraId="6F4C4870" w14:textId="078C9EF0" w:rsidR="008A26A2" w:rsidRPr="00E40F20" w:rsidRDefault="008A26A2" w:rsidP="008A26A2">
      <w:pPr>
        <w:rPr>
          <w:b/>
          <w:bCs/>
        </w:rPr>
      </w:pPr>
      <w:r w:rsidRPr="00E40F20">
        <w:rPr>
          <w:b/>
          <w:bCs/>
        </w:rPr>
        <w:t xml:space="preserve">Proposal </w:t>
      </w:r>
      <w:r w:rsidR="00A84264">
        <w:rPr>
          <w:b/>
          <w:bCs/>
        </w:rPr>
        <w:t>6</w:t>
      </w:r>
      <w:r w:rsidRPr="00E40F20">
        <w:rPr>
          <w:b/>
          <w:bCs/>
        </w:rPr>
        <w:t xml:space="preserve">: </w:t>
      </w:r>
      <w:r>
        <w:rPr>
          <w:b/>
          <w:bCs/>
        </w:rPr>
        <w:t>Enhance</w:t>
      </w:r>
      <w:r w:rsidRPr="00E40F20">
        <w:rPr>
          <w:b/>
          <w:bCs/>
        </w:rPr>
        <w:t xml:space="preserve"> Successful Handover Reports</w:t>
      </w:r>
      <w:r w:rsidRPr="00E40F20" w:rsidDel="003D28DD">
        <w:rPr>
          <w:b/>
          <w:bCs/>
        </w:rPr>
        <w:t xml:space="preserve"> </w:t>
      </w:r>
      <w:r>
        <w:rPr>
          <w:b/>
          <w:bCs/>
        </w:rPr>
        <w:t xml:space="preserve">with </w:t>
      </w:r>
      <w:r w:rsidRPr="00E40F20">
        <w:rPr>
          <w:b/>
          <w:bCs/>
        </w:rPr>
        <w:t>network slic</w:t>
      </w:r>
      <w:r>
        <w:rPr>
          <w:b/>
          <w:bCs/>
        </w:rPr>
        <w:t>e related information</w:t>
      </w:r>
      <w:r w:rsidRPr="00E40F20">
        <w:rPr>
          <w:b/>
          <w:bCs/>
        </w:rPr>
        <w:t>.</w:t>
      </w:r>
    </w:p>
    <w:p w14:paraId="5C83F0BD" w14:textId="77777777" w:rsidR="008A26A2" w:rsidRDefault="008A26A2" w:rsidP="008A26A2">
      <w:proofErr w:type="gramStart"/>
      <w:r>
        <w:t>In order to</w:t>
      </w:r>
      <w:proofErr w:type="gramEnd"/>
      <w:r>
        <w:t xml:space="preserve"> perform slice-aware MRO, the RAN needs to know as a starting point:</w:t>
      </w:r>
    </w:p>
    <w:p w14:paraId="4CB76CD5" w14:textId="77777777" w:rsidR="008A26A2" w:rsidRDefault="008A26A2" w:rsidP="008A26A2">
      <w:pPr>
        <w:pStyle w:val="ListParagraph"/>
        <w:numPr>
          <w:ilvl w:val="0"/>
          <w:numId w:val="30"/>
        </w:numPr>
        <w:overflowPunct/>
        <w:autoSpaceDE/>
        <w:autoSpaceDN/>
        <w:adjustRightInd/>
        <w:spacing w:after="180"/>
        <w:textAlignment w:val="auto"/>
      </w:pPr>
      <w:r>
        <w:t>the status of slice deployment (availability/resources) at the target, and</w:t>
      </w:r>
    </w:p>
    <w:p w14:paraId="33D70FFB" w14:textId="77777777" w:rsidR="008A26A2" w:rsidRDefault="008A26A2" w:rsidP="008A26A2">
      <w:pPr>
        <w:pStyle w:val="ListParagraph"/>
        <w:numPr>
          <w:ilvl w:val="0"/>
          <w:numId w:val="30"/>
        </w:numPr>
        <w:overflowPunct/>
        <w:autoSpaceDE/>
        <w:autoSpaceDN/>
        <w:adjustRightInd/>
        <w:spacing w:after="180"/>
        <w:textAlignment w:val="auto"/>
      </w:pPr>
      <w:r>
        <w:t>the expected performance of a UE after a handover.</w:t>
      </w:r>
    </w:p>
    <w:p w14:paraId="5C8CD989" w14:textId="77777777" w:rsidR="008A26A2" w:rsidRDefault="008A26A2" w:rsidP="008A26A2">
      <w:r>
        <w:t xml:space="preserve">From the above list, the information about slice deployment at a target may be considered as static, while the expected UE performance after a handover is dependent on other parameters such as the RRM policy, existing load, etc., at the target. Such information may be largely time-varying, and a neighbour may only be able to learn it over </w:t>
      </w:r>
      <w:proofErr w:type="gramStart"/>
      <w:r>
        <w:t>a period of time</w:t>
      </w:r>
      <w:proofErr w:type="gramEnd"/>
      <w:r>
        <w:t xml:space="preserve">. The RRM policies, which allocate resources and assign QoS levels for the different slices accessed by the UE, may differ across neighbour cells and the resulting QoS treatment for UE traffic may even change depending on load on the cell for example. </w:t>
      </w:r>
    </w:p>
    <w:p w14:paraId="2282564E" w14:textId="77777777" w:rsidR="008A26A2" w:rsidRDefault="008A26A2" w:rsidP="008A26A2">
      <w:proofErr w:type="gramStart"/>
      <w:r>
        <w:t>In order to</w:t>
      </w:r>
      <w:proofErr w:type="gramEnd"/>
      <w:r>
        <w:t xml:space="preserve"> understand the immediate performance delivered to a UE after a handover, it is imperative to obtain a measure of the interruption time experienced by the UE. Network slicing is an inherent component of 5G NR, and therefore measuring the interruption time per slice allows for detailed examination of performance of these slices after a handover event. </w:t>
      </w:r>
    </w:p>
    <w:p w14:paraId="7D35B9A3" w14:textId="28D4AD59" w:rsidR="008A26A2" w:rsidRPr="004C2DF9" w:rsidRDefault="008A26A2" w:rsidP="008A26A2">
      <w:pPr>
        <w:rPr>
          <w:b/>
          <w:bCs/>
        </w:rPr>
      </w:pPr>
      <w:r w:rsidRPr="00E40F20">
        <w:rPr>
          <w:b/>
          <w:bCs/>
        </w:rPr>
        <w:t xml:space="preserve">Proposal </w:t>
      </w:r>
      <w:r w:rsidR="003A7F29">
        <w:rPr>
          <w:b/>
          <w:bCs/>
        </w:rPr>
        <w:t>7</w:t>
      </w:r>
      <w:r w:rsidRPr="00E40F20">
        <w:rPr>
          <w:b/>
          <w:bCs/>
        </w:rPr>
        <w:t xml:space="preserve">: </w:t>
      </w:r>
      <w:r>
        <w:rPr>
          <w:b/>
          <w:bCs/>
        </w:rPr>
        <w:t>Enhance</w:t>
      </w:r>
      <w:r w:rsidRPr="00E40F20">
        <w:rPr>
          <w:b/>
          <w:bCs/>
        </w:rPr>
        <w:t xml:space="preserve"> </w:t>
      </w:r>
      <w:r>
        <w:rPr>
          <w:b/>
          <w:bCs/>
        </w:rPr>
        <w:t xml:space="preserve">SHR with slice-level </w:t>
      </w:r>
      <w:r w:rsidRPr="00E40F20">
        <w:rPr>
          <w:b/>
          <w:bCs/>
        </w:rPr>
        <w:t>user plane interruption times</w:t>
      </w:r>
      <w:r>
        <w:rPr>
          <w:b/>
          <w:bCs/>
        </w:rPr>
        <w:t>.</w:t>
      </w:r>
    </w:p>
    <w:p w14:paraId="111F911D" w14:textId="77777777" w:rsidR="008A26A2" w:rsidRDefault="008A26A2" w:rsidP="008A26A2">
      <w:r>
        <w:t xml:space="preserve">While enhancing SHR reports with user plane interruption times improves observability around a handover event, the enhancement can also enable better insight into the RRM policy in place at the target </w:t>
      </w:r>
      <w:proofErr w:type="gramStart"/>
      <w:r>
        <w:t>and also</w:t>
      </w:r>
      <w:proofErr w:type="gramEnd"/>
      <w:r>
        <w:t xml:space="preserve"> enable observability into slice service discontinuity at handover, i.e., a PDU session associated with a slice was dropped as the target did not support the specific slice. </w:t>
      </w:r>
    </w:p>
    <w:p w14:paraId="030EB26C" w14:textId="77777777" w:rsidR="008A26A2" w:rsidRDefault="008A26A2" w:rsidP="008A26A2">
      <w:r>
        <w:lastRenderedPageBreak/>
        <w:t xml:space="preserve">In context of the RRM policies a source node may learn, over a period of time, from SHR reports received from several handed-over </w:t>
      </w:r>
      <w:proofErr w:type="gramStart"/>
      <w:r>
        <w:t>UE’s</w:t>
      </w:r>
      <w:proofErr w:type="gramEnd"/>
      <w:r>
        <w:t xml:space="preserve"> to a specific target (Cell X) that a certain slice (Slice A) had consistently lower user plane interruption times, and analogously that a certain slice/s (Slice B) had consistently higher user plane interruption times. The underlying reason behind the different treatment given to the different slices arises from the RRM policy in use at the target, which may prioritize one slice over another. At a future point in time, when a handover is considered for a UE that is currently only using Slice A, the source may prefer handing over the UE to Cell X instead of Cell Y (which may have exhibited the opposite treatment to traffic on Slices A and B). </w:t>
      </w:r>
    </w:p>
    <w:p w14:paraId="65DF8524" w14:textId="77777777" w:rsidR="008A26A2" w:rsidRDefault="008A26A2" w:rsidP="008A26A2">
      <w:r>
        <w:t xml:space="preserve">In the context of PDU sessions associated to a certain slice being dropped, the SHR report may log the user plane interruption times that exceed a threshold as a slice discontinuity event. Provided that the threshold is set high-enough, user plane interruption times can serve to indicate slice discontinuity after a handover to the source (as proposed by other companies in prior meetings). </w:t>
      </w:r>
    </w:p>
    <w:p w14:paraId="4B03A0DA" w14:textId="0D30CCBC" w:rsidR="008A26A2" w:rsidRPr="00C926C2" w:rsidRDefault="008A26A2" w:rsidP="008A26A2">
      <w:pPr>
        <w:rPr>
          <w:i/>
          <w:iCs/>
        </w:rPr>
      </w:pPr>
      <w:r w:rsidRPr="00C926C2">
        <w:rPr>
          <w:i/>
          <w:iCs/>
        </w:rPr>
        <w:t xml:space="preserve">Observation </w:t>
      </w:r>
      <w:r w:rsidR="003A7F29">
        <w:rPr>
          <w:i/>
          <w:iCs/>
        </w:rPr>
        <w:t>11</w:t>
      </w:r>
      <w:r w:rsidRPr="00C926C2">
        <w:rPr>
          <w:i/>
          <w:iCs/>
        </w:rPr>
        <w:t>: Some benefit</w:t>
      </w:r>
      <w:r>
        <w:rPr>
          <w:i/>
          <w:iCs/>
        </w:rPr>
        <w:t>s</w:t>
      </w:r>
      <w:r w:rsidRPr="00C926C2">
        <w:rPr>
          <w:i/>
          <w:iCs/>
        </w:rPr>
        <w:t xml:space="preserve"> of enhancing SHR reports with slice-based user plane interruption time include insights into RRM policies at a target, and observability into sessions dropped after a handover due to the slice not being supported at the target.</w:t>
      </w:r>
    </w:p>
    <w:p w14:paraId="653EB5D1" w14:textId="77777777" w:rsidR="008A26A2" w:rsidRDefault="008A26A2" w:rsidP="008A26A2"/>
    <w:p w14:paraId="31D1FEF9" w14:textId="77777777" w:rsidR="008A26A2" w:rsidRDefault="008A26A2" w:rsidP="008A26A2">
      <w:r>
        <w:t>In the SHR report, the user plane interruption time may be measured as the difference in time between the last packet received on the slice on any DRB that is associated with a slice from the source cell until the first packet in the same slice in any associated DRB is received from the target node.</w:t>
      </w:r>
    </w:p>
    <w:p w14:paraId="602F6D72" w14:textId="491A0249" w:rsidR="008A26A2" w:rsidRPr="00E40F20" w:rsidRDefault="008A26A2" w:rsidP="008A26A2">
      <w:pPr>
        <w:rPr>
          <w:b/>
          <w:bCs/>
        </w:rPr>
      </w:pPr>
      <w:r w:rsidRPr="00E40F20">
        <w:rPr>
          <w:b/>
          <w:bCs/>
        </w:rPr>
        <w:t xml:space="preserve">Proposal </w:t>
      </w:r>
      <w:r w:rsidR="004E223E">
        <w:rPr>
          <w:b/>
          <w:bCs/>
        </w:rPr>
        <w:t>8</w:t>
      </w:r>
      <w:r w:rsidRPr="00E40F20">
        <w:rPr>
          <w:b/>
          <w:bCs/>
        </w:rPr>
        <w:t xml:space="preserve">: The discussed </w:t>
      </w:r>
      <w:r>
        <w:rPr>
          <w:b/>
          <w:bCs/>
        </w:rPr>
        <w:t>SHR</w:t>
      </w:r>
      <w:r w:rsidRPr="00E40F20">
        <w:rPr>
          <w:b/>
          <w:bCs/>
        </w:rPr>
        <w:t xml:space="preserve"> enhancements for </w:t>
      </w:r>
      <w:r>
        <w:rPr>
          <w:b/>
          <w:bCs/>
        </w:rPr>
        <w:t xml:space="preserve">user plane interruption time for a </w:t>
      </w:r>
      <w:r w:rsidRPr="00E40F20">
        <w:rPr>
          <w:b/>
          <w:bCs/>
        </w:rPr>
        <w:t>network slic</w:t>
      </w:r>
      <w:r>
        <w:rPr>
          <w:b/>
          <w:bCs/>
        </w:rPr>
        <w:t xml:space="preserve">e to be selected for further normative work. The interruption time is </w:t>
      </w:r>
      <w:r w:rsidRPr="00E40F20">
        <w:rPr>
          <w:b/>
          <w:bCs/>
        </w:rPr>
        <w:t xml:space="preserve">measured as the </w:t>
      </w:r>
      <w:r>
        <w:rPr>
          <w:b/>
          <w:bCs/>
        </w:rPr>
        <w:t xml:space="preserve">time </w:t>
      </w:r>
      <w:r w:rsidRPr="00E40F20">
        <w:rPr>
          <w:b/>
          <w:bCs/>
        </w:rPr>
        <w:t xml:space="preserve">difference between the last </w:t>
      </w:r>
      <w:r>
        <w:rPr>
          <w:b/>
          <w:bCs/>
        </w:rPr>
        <w:t>packet reception</w:t>
      </w:r>
      <w:r w:rsidRPr="00E40F20">
        <w:rPr>
          <w:b/>
          <w:bCs/>
        </w:rPr>
        <w:t xml:space="preserve"> on the </w:t>
      </w:r>
      <w:r>
        <w:rPr>
          <w:b/>
          <w:bCs/>
        </w:rPr>
        <w:t xml:space="preserve">slice </w:t>
      </w:r>
      <w:r w:rsidRPr="00E40F20">
        <w:rPr>
          <w:b/>
          <w:bCs/>
        </w:rPr>
        <w:t xml:space="preserve">in the source cell to the first </w:t>
      </w:r>
      <w:r>
        <w:rPr>
          <w:b/>
          <w:bCs/>
        </w:rPr>
        <w:t xml:space="preserve">packet reception </w:t>
      </w:r>
      <w:r w:rsidRPr="00E40F20">
        <w:rPr>
          <w:b/>
          <w:bCs/>
        </w:rPr>
        <w:t>on the same</w:t>
      </w:r>
      <w:r>
        <w:rPr>
          <w:b/>
          <w:bCs/>
        </w:rPr>
        <w:t xml:space="preserve"> slice </w:t>
      </w:r>
      <w:r w:rsidRPr="00E40F20">
        <w:rPr>
          <w:b/>
          <w:bCs/>
        </w:rPr>
        <w:t>on the target cell.</w:t>
      </w:r>
    </w:p>
    <w:p w14:paraId="1686AA33" w14:textId="77777777" w:rsidR="008A26A2" w:rsidRDefault="008A26A2" w:rsidP="008A26A2">
      <w:pPr>
        <w:spacing w:after="240"/>
        <w:contextualSpacing/>
      </w:pPr>
      <w:bookmarkStart w:id="22" w:name="_Toc423020296"/>
      <w:bookmarkStart w:id="23" w:name="_Toc423019950"/>
      <w:bookmarkStart w:id="24" w:name="_Toc423020279"/>
      <w:bookmarkEnd w:id="22"/>
      <w:bookmarkEnd w:id="23"/>
      <w:bookmarkEnd w:id="24"/>
      <w:r>
        <w:t xml:space="preserve">As of release 18, Successful Handover Report (SHR) may include a parameter called </w:t>
      </w:r>
      <w:r w:rsidRPr="00A86A02">
        <w:rPr>
          <w:b/>
          <w:i/>
        </w:rPr>
        <w:t>upInterruptionTimeAtHO</w:t>
      </w:r>
      <w:r w:rsidRPr="0095250E">
        <w:t xml:space="preserve"> </w:t>
      </w:r>
      <w:r>
        <w:t xml:space="preserve">, that </w:t>
      </w:r>
      <w:r w:rsidRPr="0095250E">
        <w:t>include</w:t>
      </w:r>
      <w:r>
        <w:t>s</w:t>
      </w:r>
      <w:r w:rsidRPr="0095250E">
        <w:t xml:space="preserv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t xml:space="preserve">. The </w:t>
      </w:r>
      <w:r w:rsidRPr="00A86A02">
        <w:rPr>
          <w:b/>
          <w:bCs/>
          <w:i/>
          <w:iCs/>
        </w:rPr>
        <w:t xml:space="preserve">upInterruptionTimeAtHO </w:t>
      </w:r>
      <w:r>
        <w:t xml:space="preserve">IE that is part of the SHR reports are intended only to be used for DAPS handovers. The proposed additions in this contribution extend the applicability of the </w:t>
      </w:r>
      <w:r w:rsidRPr="00A86A02">
        <w:rPr>
          <w:b/>
          <w:i/>
        </w:rPr>
        <w:t>upInterruptionTimeAtHO</w:t>
      </w:r>
      <w:r w:rsidRPr="0095250E">
        <w:t xml:space="preserve"> </w:t>
      </w:r>
      <w:r>
        <w:t xml:space="preserve">parameter beyond the DAPS use-case. </w:t>
      </w:r>
    </w:p>
    <w:p w14:paraId="473C1CB3" w14:textId="77777777" w:rsidR="008A26A2" w:rsidRDefault="008A26A2" w:rsidP="008A26A2">
      <w:pPr>
        <w:spacing w:after="240"/>
        <w:contextualSpacing/>
      </w:pPr>
    </w:p>
    <w:p w14:paraId="6825E561" w14:textId="116151F1" w:rsidR="008A26A2" w:rsidRPr="00B43AE8" w:rsidRDefault="008A26A2" w:rsidP="008A26A2">
      <w:pPr>
        <w:spacing w:after="240"/>
        <w:contextualSpacing/>
        <w:rPr>
          <w:b/>
          <w:bCs/>
        </w:rPr>
      </w:pPr>
      <w:r w:rsidRPr="00B43AE8">
        <w:rPr>
          <w:b/>
          <w:bCs/>
        </w:rPr>
        <w:t xml:space="preserve">Proposal </w:t>
      </w:r>
      <w:r w:rsidR="004E223E">
        <w:rPr>
          <w:b/>
          <w:bCs/>
        </w:rPr>
        <w:t>9</w:t>
      </w:r>
      <w:r w:rsidRPr="00B43AE8">
        <w:rPr>
          <w:b/>
          <w:bCs/>
        </w:rPr>
        <w:t>: RAN3 to agree that the proposed enhancements are applicable to any SHR report</w:t>
      </w:r>
      <w:r>
        <w:rPr>
          <w:b/>
          <w:bCs/>
        </w:rPr>
        <w:t>, i.e., not only the DAPS use case</w:t>
      </w:r>
      <w:r w:rsidRPr="00B43AE8">
        <w:rPr>
          <w:b/>
          <w:bCs/>
        </w:rPr>
        <w:t>.</w:t>
      </w:r>
    </w:p>
    <w:p w14:paraId="1CE45AA1" w14:textId="77777777" w:rsidR="006D1DDD" w:rsidRPr="003A70A4" w:rsidRDefault="006D1DDD" w:rsidP="00284A9E">
      <w:pPr>
        <w:pStyle w:val="ListNumber"/>
        <w:numPr>
          <w:ilvl w:val="0"/>
          <w:numId w:val="0"/>
        </w:numPr>
      </w:pP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DC979F" w14:textId="77777777" w:rsidR="00B6401D" w:rsidRPr="0065481C" w:rsidRDefault="00B6401D" w:rsidP="00B6401D">
      <w:pPr>
        <w:rPr>
          <w:i/>
          <w:iCs/>
          <w:lang w:eastAsia="zh-CN"/>
        </w:rPr>
      </w:pPr>
      <w:r w:rsidRPr="0065481C">
        <w:rPr>
          <w:i/>
          <w:iCs/>
        </w:rPr>
        <w:t>Observation 1: M1 and M2 measurements are collected using RRM measurements and slicing has no impact on them.</w:t>
      </w:r>
    </w:p>
    <w:p w14:paraId="25EA4DAA" w14:textId="77777777" w:rsidR="00B6401D" w:rsidRPr="005B2D8B" w:rsidRDefault="00B6401D" w:rsidP="00B6401D">
      <w:pPr>
        <w:rPr>
          <w:i/>
          <w:iCs/>
          <w:lang w:eastAsia="zh-CN"/>
        </w:rPr>
      </w:pPr>
      <w:r w:rsidRPr="005B2D8B">
        <w:rPr>
          <w:i/>
          <w:iCs/>
        </w:rPr>
        <w:t>Observation 2: M8 and M9 measurements are UE collected measurements and slicing has no impact on them.</w:t>
      </w:r>
    </w:p>
    <w:p w14:paraId="0A4E6E3E" w14:textId="77777777" w:rsidR="00B6401D" w:rsidRPr="00D92B4F" w:rsidRDefault="00B6401D" w:rsidP="00B6401D">
      <w:pPr>
        <w:pStyle w:val="Observation"/>
        <w:numPr>
          <w:ilvl w:val="0"/>
          <w:numId w:val="0"/>
        </w:numPr>
        <w:ind w:left="1701" w:hanging="1701"/>
        <w:rPr>
          <w:rFonts w:ascii="Times New Roman" w:hAnsi="Times New Roman"/>
          <w:lang w:eastAsia="zh-CN"/>
        </w:rPr>
      </w:pPr>
      <w:r>
        <w:rPr>
          <w:rFonts w:ascii="Times New Roman" w:hAnsi="Times New Roman"/>
          <w:b w:val="0"/>
          <w:bCs w:val="0"/>
          <w:i/>
          <w:iCs/>
        </w:rPr>
        <w:t xml:space="preserve">Observation 3: </w:t>
      </w:r>
      <w:r w:rsidRPr="00D92B4F">
        <w:rPr>
          <w:rFonts w:ascii="Times New Roman" w:hAnsi="Times New Roman"/>
          <w:b w:val="0"/>
          <w:bCs w:val="0"/>
          <w:i/>
          <w:iCs/>
        </w:rPr>
        <w:t>Current specifications stipulate that M4, M5, M6 and M7 measurements can be collected per slice</w:t>
      </w:r>
      <w:r w:rsidRPr="00D92B4F">
        <w:rPr>
          <w:rFonts w:ascii="Times New Roman" w:hAnsi="Times New Roman"/>
        </w:rPr>
        <w:t>.</w:t>
      </w:r>
    </w:p>
    <w:p w14:paraId="1CC10340" w14:textId="77777777" w:rsidR="00B6401D" w:rsidRPr="007E2097" w:rsidRDefault="00B6401D" w:rsidP="00B6401D">
      <w:pPr>
        <w:rPr>
          <w:i/>
          <w:iCs/>
        </w:rPr>
      </w:pPr>
      <w:r w:rsidRPr="007E2097">
        <w:rPr>
          <w:i/>
          <w:iCs/>
        </w:rPr>
        <w:t>Observation 4: Ensuring a good overlap between the slice coverage and the areas in which the authorized UEs should have access to the services provided by the slice requires a good observability of the UEs’ slice service requests.</w:t>
      </w:r>
    </w:p>
    <w:p w14:paraId="33A67BCD" w14:textId="77777777" w:rsidR="00B6401D" w:rsidRPr="007E2097" w:rsidRDefault="00B6401D" w:rsidP="00B6401D">
      <w:pPr>
        <w:rPr>
          <w:i/>
          <w:iCs/>
        </w:rPr>
      </w:pPr>
      <w:r w:rsidRPr="007E2097">
        <w:rPr>
          <w:i/>
          <w:iCs/>
        </w:rPr>
        <w:t xml:space="preserve">Observation 5: </w:t>
      </w:r>
      <w:proofErr w:type="gramStart"/>
      <w:r w:rsidRPr="007E2097">
        <w:rPr>
          <w:i/>
          <w:iCs/>
        </w:rPr>
        <w:t>In order to</w:t>
      </w:r>
      <w:proofErr w:type="gramEnd"/>
      <w:r w:rsidRPr="007E2097">
        <w:rPr>
          <w:i/>
          <w:iCs/>
        </w:rPr>
        <w:t xml:space="preserve"> identify holes in the coverage of a slice (cells in which UEs should have access to the services provided by the slice but in fact UEs’ service request are rejected in those cells) it is beneficial to extend the MDT measurements to enable logging of UE’s denied slice service requests.</w:t>
      </w:r>
    </w:p>
    <w:p w14:paraId="1F0DA8FB" w14:textId="77777777" w:rsidR="00B6401D" w:rsidRPr="008455B3" w:rsidRDefault="00B6401D" w:rsidP="00B6401D">
      <w:pPr>
        <w:rPr>
          <w:i/>
          <w:iCs/>
        </w:rPr>
      </w:pPr>
      <w:r>
        <w:rPr>
          <w:i/>
          <w:iCs/>
        </w:rPr>
        <w:t xml:space="preserve">Observation 6: </w:t>
      </w:r>
      <w:r w:rsidRPr="008455B3">
        <w:rPr>
          <w:i/>
          <w:iCs/>
        </w:rPr>
        <w:t>In management-based MDT, upon reception of the MDT configuration from the OAM, RAN nodes selects suitable UEs provided in the area scope and begins report collection.</w:t>
      </w:r>
    </w:p>
    <w:p w14:paraId="62120A6D" w14:textId="77777777" w:rsidR="00115AF7" w:rsidRPr="00BA2777" w:rsidRDefault="00115AF7" w:rsidP="00115AF7">
      <w:pPr>
        <w:rPr>
          <w:i/>
          <w:iCs/>
        </w:rPr>
      </w:pPr>
      <w:r>
        <w:rPr>
          <w:i/>
          <w:iCs/>
        </w:rPr>
        <w:t xml:space="preserve">Observation 7: </w:t>
      </w:r>
      <w:r w:rsidRPr="00BA2777">
        <w:rPr>
          <w:i/>
          <w:iCs/>
        </w:rPr>
        <w:t>If OAM collects MDT reports for a specific slice when its utilization is low, it would not be able to analyse any potential performance degradation of the slice.</w:t>
      </w:r>
    </w:p>
    <w:p w14:paraId="14A1A04E" w14:textId="77777777" w:rsidR="00115AF7" w:rsidRPr="00EA5BB5" w:rsidRDefault="00115AF7" w:rsidP="00115AF7">
      <w:pPr>
        <w:rPr>
          <w:i/>
          <w:iCs/>
        </w:rPr>
      </w:pPr>
      <w:r>
        <w:rPr>
          <w:i/>
          <w:iCs/>
        </w:rPr>
        <w:lastRenderedPageBreak/>
        <w:t xml:space="preserve">Observation 8: </w:t>
      </w:r>
      <w:r w:rsidRPr="00EA5BB5">
        <w:rPr>
          <w:i/>
          <w:iCs/>
        </w:rPr>
        <w:t>If OAM collects slice specific MDT reports during high slice utilization period, it would be able to analyse if there is degradation in slice performance under high load.</w:t>
      </w:r>
    </w:p>
    <w:p w14:paraId="059ACC3F" w14:textId="77777777" w:rsidR="007C2A0B" w:rsidRPr="00A46140" w:rsidRDefault="007C2A0B" w:rsidP="007C2A0B">
      <w:pPr>
        <w:rPr>
          <w:i/>
        </w:rPr>
      </w:pPr>
      <w:r w:rsidRPr="00A46140">
        <w:rPr>
          <w:i/>
        </w:rPr>
        <w:t>Observation</w:t>
      </w:r>
      <w:r>
        <w:rPr>
          <w:i/>
        </w:rPr>
        <w:t xml:space="preserve"> 9</w:t>
      </w:r>
      <w:r w:rsidRPr="00A46140">
        <w:rPr>
          <w:i/>
        </w:rPr>
        <w:t xml:space="preserve">: Slicing-related observability enhancements for handovers are required </w:t>
      </w:r>
      <w:proofErr w:type="gramStart"/>
      <w:r w:rsidRPr="00A46140">
        <w:rPr>
          <w:i/>
        </w:rPr>
        <w:t>in order to</w:t>
      </w:r>
      <w:proofErr w:type="gramEnd"/>
      <w:r w:rsidRPr="00A46140">
        <w:rPr>
          <w:i/>
        </w:rPr>
        <w:t xml:space="preserve"> allow the RAN to perform slicing-aware MRO actions</w:t>
      </w:r>
      <w:r>
        <w:rPr>
          <w:i/>
        </w:rPr>
        <w:t xml:space="preserve"> and SLA monitoring</w:t>
      </w:r>
      <w:r w:rsidRPr="00A46140">
        <w:rPr>
          <w:i/>
        </w:rPr>
        <w:t>.</w:t>
      </w:r>
    </w:p>
    <w:p w14:paraId="430111F6" w14:textId="77777777" w:rsidR="004C767B" w:rsidRPr="006D6303" w:rsidRDefault="004C767B" w:rsidP="004C767B">
      <w:pPr>
        <w:rPr>
          <w:i/>
        </w:rPr>
      </w:pPr>
      <w:r w:rsidRPr="006D6303">
        <w:rPr>
          <w:i/>
          <w:iCs/>
        </w:rPr>
        <w:t>Observation</w:t>
      </w:r>
      <w:r>
        <w:rPr>
          <w:i/>
          <w:iCs/>
        </w:rPr>
        <w:t xml:space="preserve"> 10</w:t>
      </w:r>
      <w:r w:rsidRPr="006D6303">
        <w:rPr>
          <w:i/>
          <w:iCs/>
        </w:rPr>
        <w:t>:</w:t>
      </w:r>
      <w:r>
        <w:rPr>
          <w:i/>
          <w:iCs/>
        </w:rPr>
        <w:t xml:space="preserve"> UE-reports based</w:t>
      </w:r>
      <w:r w:rsidRPr="006D6303">
        <w:rPr>
          <w:i/>
          <w:iCs/>
        </w:rPr>
        <w:t xml:space="preserve"> </w:t>
      </w:r>
      <w:r>
        <w:rPr>
          <w:i/>
          <w:iCs/>
        </w:rPr>
        <w:t xml:space="preserve">SON enhancements to improve </w:t>
      </w:r>
      <w:r w:rsidRPr="006D6303">
        <w:rPr>
          <w:i/>
          <w:iCs/>
        </w:rPr>
        <w:t>observability for network slicing during handovers</w:t>
      </w:r>
      <w:r>
        <w:rPr>
          <w:i/>
          <w:iCs/>
        </w:rPr>
        <w:t xml:space="preserve"> can provide valuable information about the offered performance over a slice.</w:t>
      </w:r>
    </w:p>
    <w:p w14:paraId="16F6CDF2" w14:textId="77777777" w:rsidR="003804EA" w:rsidRPr="00C926C2" w:rsidRDefault="003804EA" w:rsidP="003804EA">
      <w:pPr>
        <w:rPr>
          <w:i/>
          <w:iCs/>
        </w:rPr>
      </w:pPr>
      <w:r w:rsidRPr="00C926C2">
        <w:rPr>
          <w:i/>
          <w:iCs/>
        </w:rPr>
        <w:t xml:space="preserve">Observation </w:t>
      </w:r>
      <w:r>
        <w:rPr>
          <w:i/>
          <w:iCs/>
        </w:rPr>
        <w:t>11</w:t>
      </w:r>
      <w:r w:rsidRPr="00C926C2">
        <w:rPr>
          <w:i/>
          <w:iCs/>
        </w:rPr>
        <w:t>: Some benefit</w:t>
      </w:r>
      <w:r>
        <w:rPr>
          <w:i/>
          <w:iCs/>
        </w:rPr>
        <w:t>s</w:t>
      </w:r>
      <w:r w:rsidRPr="00C926C2">
        <w:rPr>
          <w:i/>
          <w:iCs/>
        </w:rPr>
        <w:t xml:space="preserve"> of enhancing SHR reports with slice-based user plane interruption time include insights into RRM policies at a target, and observability into sessions dropped after a handover due to the slice not being supported at the target.</w:t>
      </w:r>
    </w:p>
    <w:p w14:paraId="5C444B13" w14:textId="77777777" w:rsidR="004C767B" w:rsidRDefault="004C767B"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79E23C" w14:textId="77777777" w:rsidR="005216AA" w:rsidRPr="005140B4" w:rsidRDefault="005216AA" w:rsidP="005216AA">
      <w:pPr>
        <w:rPr>
          <w:b/>
          <w:bCs/>
          <w:lang w:val="en-US"/>
        </w:rPr>
      </w:pPr>
      <w:r w:rsidRPr="005140B4">
        <w:rPr>
          <w:b/>
          <w:bCs/>
          <w:lang w:val="en-US"/>
        </w:rPr>
        <w:t xml:space="preserve">Proposal 1: Data Volume, Delay, Packet </w:t>
      </w:r>
      <w:proofErr w:type="gramStart"/>
      <w:r w:rsidRPr="005140B4">
        <w:rPr>
          <w:b/>
          <w:bCs/>
          <w:lang w:val="en-US"/>
        </w:rPr>
        <w:t>Loss</w:t>
      </w:r>
      <w:proofErr w:type="gramEnd"/>
      <w:r w:rsidRPr="005140B4">
        <w:rPr>
          <w:b/>
          <w:bCs/>
          <w:lang w:val="en-US"/>
        </w:rPr>
        <w:t xml:space="preserve"> and Throughput measurements (M4, M5, M6, M7) can be collected per slice. Other immediate MDT measurements have no dependency on slices.</w:t>
      </w:r>
    </w:p>
    <w:p w14:paraId="1FE8F0E4" w14:textId="77777777" w:rsidR="005216AA" w:rsidRPr="00EB39D2" w:rsidRDefault="005216AA" w:rsidP="005216AA">
      <w:pPr>
        <w:rPr>
          <w:lang w:val="en-US"/>
        </w:rPr>
      </w:pPr>
      <w:r w:rsidRPr="005140B4">
        <w:rPr>
          <w:b/>
          <w:bCs/>
          <w:lang w:val="en-US"/>
        </w:rPr>
        <w:t>Proposal 2: Enhancements are not required to per slice collection of existing Immediate MDT measurements</w:t>
      </w:r>
      <w:r>
        <w:rPr>
          <w:lang w:val="en-US"/>
        </w:rPr>
        <w:t>.</w:t>
      </w:r>
    </w:p>
    <w:p w14:paraId="58808B8B" w14:textId="77777777" w:rsidR="005216AA" w:rsidRPr="007E2097" w:rsidRDefault="005216AA" w:rsidP="005216AA">
      <w:pPr>
        <w:rPr>
          <w:rFonts w:cs="Arial"/>
          <w:b/>
          <w:bCs/>
          <w:lang w:val="en-US"/>
        </w:rPr>
      </w:pPr>
      <w:r w:rsidRPr="007E2097">
        <w:rPr>
          <w:rFonts w:cs="Arial"/>
          <w:b/>
          <w:bCs/>
          <w:lang w:val="en-US"/>
        </w:rPr>
        <w:t>Proposal 3: RAN3 to enhance network slice coverage observability by adding support of new MDT measurements to log the denied UEs slice service access requests due to:</w:t>
      </w:r>
      <w:r w:rsidRPr="007E2097">
        <w:rPr>
          <w:rFonts w:cs="Arial"/>
          <w:b/>
          <w:bCs/>
          <w:lang w:val="en-US"/>
        </w:rPr>
        <w:br/>
        <w:t>-</w:t>
      </w:r>
      <w:r w:rsidRPr="007E2097">
        <w:rPr>
          <w:rFonts w:cs="Arial"/>
          <w:b/>
          <w:bCs/>
          <w:lang w:val="en-US"/>
        </w:rPr>
        <w:tab/>
        <w:t>slice not being supported in the cell from which UE is making the request.</w:t>
      </w:r>
      <w:r w:rsidRPr="007E2097">
        <w:rPr>
          <w:rFonts w:cs="Arial"/>
          <w:b/>
          <w:bCs/>
          <w:lang w:val="en-US"/>
        </w:rPr>
        <w:br/>
        <w:t xml:space="preserve">- </w:t>
      </w:r>
      <w:r w:rsidRPr="007E2097">
        <w:rPr>
          <w:rFonts w:cs="Arial"/>
          <w:b/>
          <w:bCs/>
          <w:lang w:val="en-US"/>
        </w:rPr>
        <w:tab/>
        <w:t>slice not being available in the cell from which UE is making the request.</w:t>
      </w:r>
      <w:r w:rsidRPr="007E2097">
        <w:rPr>
          <w:rFonts w:cs="Arial"/>
          <w:b/>
          <w:bCs/>
          <w:lang w:val="en-US"/>
        </w:rPr>
        <w:br/>
        <w:t xml:space="preserve">- </w:t>
      </w:r>
      <w:r w:rsidRPr="007E2097">
        <w:rPr>
          <w:rFonts w:cs="Arial"/>
          <w:b/>
          <w:bCs/>
          <w:lang w:val="en-US"/>
        </w:rPr>
        <w:tab/>
        <w:t>Insufficient radio resource for the slice in the cell from which UE is making the request.</w:t>
      </w:r>
    </w:p>
    <w:p w14:paraId="13001C84" w14:textId="77777777" w:rsidR="005216AA" w:rsidRPr="008455B3" w:rsidRDefault="005216AA" w:rsidP="005216AA">
      <w:pPr>
        <w:rPr>
          <w:b/>
          <w:bCs/>
          <w:lang w:val="en-US"/>
        </w:rPr>
      </w:pPr>
      <w:r w:rsidRPr="008455B3">
        <w:rPr>
          <w:rFonts w:cs="Arial"/>
          <w:b/>
          <w:bCs/>
          <w:lang w:val="en-US"/>
        </w:rPr>
        <w:t xml:space="preserve">Proposal 4: If </w:t>
      </w:r>
      <w:r w:rsidRPr="008455B3">
        <w:rPr>
          <w:rFonts w:cs="Arial"/>
          <w:b/>
          <w:bCs/>
          <w:lang w:val="en-US"/>
        </w:rPr>
        <w:fldChar w:fldCharType="begin"/>
      </w:r>
      <w:r w:rsidRPr="008455B3">
        <w:rPr>
          <w:rFonts w:cs="Arial"/>
          <w:b/>
          <w:bCs/>
          <w:lang w:val="en-US"/>
        </w:rPr>
        <w:instrText xml:space="preserve"> REF _Ref173940600 \r \h  \* MERGEFORMAT </w:instrText>
      </w:r>
      <w:r w:rsidRPr="008455B3">
        <w:rPr>
          <w:rFonts w:cs="Arial"/>
          <w:b/>
          <w:bCs/>
          <w:lang w:val="en-US"/>
        </w:rPr>
      </w:r>
      <w:r w:rsidRPr="008455B3">
        <w:rPr>
          <w:rFonts w:cs="Arial"/>
          <w:b/>
          <w:bCs/>
          <w:lang w:val="en-US"/>
        </w:rPr>
        <w:fldChar w:fldCharType="separate"/>
      </w:r>
      <w:r w:rsidRPr="008455B3">
        <w:rPr>
          <w:rFonts w:cs="Arial"/>
          <w:b/>
          <w:bCs/>
          <w:lang w:val="en-US"/>
        </w:rPr>
        <w:t>Proposal 3</w:t>
      </w:r>
      <w:r w:rsidRPr="008455B3">
        <w:rPr>
          <w:rFonts w:cs="Arial"/>
          <w:b/>
          <w:bCs/>
          <w:lang w:val="en-US"/>
        </w:rPr>
        <w:fldChar w:fldCharType="end"/>
      </w:r>
      <w:r w:rsidRPr="008455B3">
        <w:rPr>
          <w:rFonts w:cs="Arial"/>
          <w:b/>
          <w:bCs/>
          <w:lang w:val="en-US"/>
        </w:rPr>
        <w:t xml:space="preserve"> is accepted, RAN3 to send an LS to RAN2 and SA5.</w:t>
      </w:r>
    </w:p>
    <w:p w14:paraId="3CE444AB" w14:textId="77777777" w:rsidR="004065E3" w:rsidRPr="003A0937" w:rsidRDefault="004065E3" w:rsidP="004065E3">
      <w:pPr>
        <w:rPr>
          <w:b/>
          <w:bCs/>
          <w:lang w:val="en-US"/>
        </w:rPr>
      </w:pPr>
      <w:r w:rsidRPr="003A0937">
        <w:rPr>
          <w:rFonts w:cs="Arial"/>
          <w:b/>
          <w:bCs/>
          <w:lang w:val="en-US"/>
        </w:rPr>
        <w:t>Proposal 5: To increase slice performance observability, RAN3 to discuss conditional immediate MDT configuration from OAM.</w:t>
      </w:r>
    </w:p>
    <w:p w14:paraId="308A00AB" w14:textId="77777777" w:rsidR="001C0446" w:rsidRPr="00E40F20" w:rsidRDefault="001C0446" w:rsidP="001C0446">
      <w:pPr>
        <w:rPr>
          <w:b/>
          <w:bCs/>
        </w:rPr>
      </w:pPr>
      <w:r w:rsidRPr="00E40F20">
        <w:rPr>
          <w:b/>
          <w:bCs/>
        </w:rPr>
        <w:t xml:space="preserve">Proposal </w:t>
      </w:r>
      <w:r>
        <w:rPr>
          <w:b/>
          <w:bCs/>
        </w:rPr>
        <w:t>6</w:t>
      </w:r>
      <w:r w:rsidRPr="00E40F20">
        <w:rPr>
          <w:b/>
          <w:bCs/>
        </w:rPr>
        <w:t xml:space="preserve">: </w:t>
      </w:r>
      <w:r>
        <w:rPr>
          <w:b/>
          <w:bCs/>
        </w:rPr>
        <w:t>Enhance</w:t>
      </w:r>
      <w:r w:rsidRPr="00E40F20">
        <w:rPr>
          <w:b/>
          <w:bCs/>
        </w:rPr>
        <w:t xml:space="preserve"> Successful Handover Reports</w:t>
      </w:r>
      <w:r w:rsidRPr="00E40F20" w:rsidDel="003D28DD">
        <w:rPr>
          <w:b/>
          <w:bCs/>
        </w:rPr>
        <w:t xml:space="preserve"> </w:t>
      </w:r>
      <w:r>
        <w:rPr>
          <w:b/>
          <w:bCs/>
        </w:rPr>
        <w:t xml:space="preserve">with </w:t>
      </w:r>
      <w:r w:rsidRPr="00E40F20">
        <w:rPr>
          <w:b/>
          <w:bCs/>
        </w:rPr>
        <w:t>network slic</w:t>
      </w:r>
      <w:r>
        <w:rPr>
          <w:b/>
          <w:bCs/>
        </w:rPr>
        <w:t>e related information</w:t>
      </w:r>
      <w:r w:rsidRPr="00E40F20">
        <w:rPr>
          <w:b/>
          <w:bCs/>
        </w:rPr>
        <w:t>.</w:t>
      </w:r>
    </w:p>
    <w:p w14:paraId="2D8757B6" w14:textId="77777777" w:rsidR="001C0446" w:rsidRPr="004C2DF9" w:rsidRDefault="001C0446" w:rsidP="001C0446">
      <w:pPr>
        <w:rPr>
          <w:b/>
          <w:bCs/>
        </w:rPr>
      </w:pPr>
      <w:r w:rsidRPr="00E40F20">
        <w:rPr>
          <w:b/>
          <w:bCs/>
        </w:rPr>
        <w:t xml:space="preserve">Proposal </w:t>
      </w:r>
      <w:r>
        <w:rPr>
          <w:b/>
          <w:bCs/>
        </w:rPr>
        <w:t>7</w:t>
      </w:r>
      <w:r w:rsidRPr="00E40F20">
        <w:rPr>
          <w:b/>
          <w:bCs/>
        </w:rPr>
        <w:t xml:space="preserve">: </w:t>
      </w:r>
      <w:r>
        <w:rPr>
          <w:b/>
          <w:bCs/>
        </w:rPr>
        <w:t>Enhance</w:t>
      </w:r>
      <w:r w:rsidRPr="00E40F20">
        <w:rPr>
          <w:b/>
          <w:bCs/>
        </w:rPr>
        <w:t xml:space="preserve"> </w:t>
      </w:r>
      <w:r>
        <w:rPr>
          <w:b/>
          <w:bCs/>
        </w:rPr>
        <w:t xml:space="preserve">SHR with slice-level </w:t>
      </w:r>
      <w:r w:rsidRPr="00E40F20">
        <w:rPr>
          <w:b/>
          <w:bCs/>
        </w:rPr>
        <w:t>user plane interruption times</w:t>
      </w:r>
      <w:r>
        <w:rPr>
          <w:b/>
          <w:bCs/>
        </w:rPr>
        <w:t>.</w:t>
      </w:r>
    </w:p>
    <w:p w14:paraId="095431D6" w14:textId="77777777" w:rsidR="004E223E" w:rsidRPr="00E40F20" w:rsidRDefault="004E223E" w:rsidP="004E223E">
      <w:pPr>
        <w:rPr>
          <w:b/>
          <w:bCs/>
        </w:rPr>
      </w:pPr>
      <w:r w:rsidRPr="00E40F20">
        <w:rPr>
          <w:b/>
          <w:bCs/>
        </w:rPr>
        <w:t xml:space="preserve">Proposal </w:t>
      </w:r>
      <w:r>
        <w:rPr>
          <w:b/>
          <w:bCs/>
        </w:rPr>
        <w:t>8</w:t>
      </w:r>
      <w:r w:rsidRPr="00E40F20">
        <w:rPr>
          <w:b/>
          <w:bCs/>
        </w:rPr>
        <w:t xml:space="preserve">: The discussed </w:t>
      </w:r>
      <w:r>
        <w:rPr>
          <w:b/>
          <w:bCs/>
        </w:rPr>
        <w:t>SHR</w:t>
      </w:r>
      <w:r w:rsidRPr="00E40F20">
        <w:rPr>
          <w:b/>
          <w:bCs/>
        </w:rPr>
        <w:t xml:space="preserve"> enhancements for </w:t>
      </w:r>
      <w:r>
        <w:rPr>
          <w:b/>
          <w:bCs/>
        </w:rPr>
        <w:t xml:space="preserve">user plane interruption time for a </w:t>
      </w:r>
      <w:r w:rsidRPr="00E40F20">
        <w:rPr>
          <w:b/>
          <w:bCs/>
        </w:rPr>
        <w:t>network slic</w:t>
      </w:r>
      <w:r>
        <w:rPr>
          <w:b/>
          <w:bCs/>
        </w:rPr>
        <w:t xml:space="preserve">e to be selected for further normative work. The interruption time is </w:t>
      </w:r>
      <w:r w:rsidRPr="00E40F20">
        <w:rPr>
          <w:b/>
          <w:bCs/>
        </w:rPr>
        <w:t xml:space="preserve">measured as the </w:t>
      </w:r>
      <w:r>
        <w:rPr>
          <w:b/>
          <w:bCs/>
        </w:rPr>
        <w:t xml:space="preserve">time </w:t>
      </w:r>
      <w:r w:rsidRPr="00E40F20">
        <w:rPr>
          <w:b/>
          <w:bCs/>
        </w:rPr>
        <w:t xml:space="preserve">difference between the last </w:t>
      </w:r>
      <w:r>
        <w:rPr>
          <w:b/>
          <w:bCs/>
        </w:rPr>
        <w:t>packet reception</w:t>
      </w:r>
      <w:r w:rsidRPr="00E40F20">
        <w:rPr>
          <w:b/>
          <w:bCs/>
        </w:rPr>
        <w:t xml:space="preserve"> on the </w:t>
      </w:r>
      <w:r>
        <w:rPr>
          <w:b/>
          <w:bCs/>
        </w:rPr>
        <w:t xml:space="preserve">slice </w:t>
      </w:r>
      <w:r w:rsidRPr="00E40F20">
        <w:rPr>
          <w:b/>
          <w:bCs/>
        </w:rPr>
        <w:t xml:space="preserve">in the source cell to the first </w:t>
      </w:r>
      <w:r>
        <w:rPr>
          <w:b/>
          <w:bCs/>
        </w:rPr>
        <w:t xml:space="preserve">packet reception </w:t>
      </w:r>
      <w:r w:rsidRPr="00E40F20">
        <w:rPr>
          <w:b/>
          <w:bCs/>
        </w:rPr>
        <w:t>on the same</w:t>
      </w:r>
      <w:r>
        <w:rPr>
          <w:b/>
          <w:bCs/>
        </w:rPr>
        <w:t xml:space="preserve"> slice </w:t>
      </w:r>
      <w:r w:rsidRPr="00E40F20">
        <w:rPr>
          <w:b/>
          <w:bCs/>
        </w:rPr>
        <w:t>on the target cell.</w:t>
      </w:r>
    </w:p>
    <w:p w14:paraId="42840337" w14:textId="77777777" w:rsidR="004E223E" w:rsidRPr="00B43AE8" w:rsidRDefault="004E223E" w:rsidP="004E223E">
      <w:pPr>
        <w:spacing w:after="240"/>
        <w:contextualSpacing/>
        <w:rPr>
          <w:b/>
          <w:bCs/>
        </w:rPr>
      </w:pPr>
      <w:r w:rsidRPr="00B43AE8">
        <w:rPr>
          <w:b/>
          <w:bCs/>
        </w:rPr>
        <w:t xml:space="preserve">Proposal </w:t>
      </w:r>
      <w:r>
        <w:rPr>
          <w:b/>
          <w:bCs/>
        </w:rPr>
        <w:t>9</w:t>
      </w:r>
      <w:r w:rsidRPr="00B43AE8">
        <w:rPr>
          <w:b/>
          <w:bCs/>
        </w:rPr>
        <w:t>: RAN3 to agree that the proposed enhancements are applicable to any SHR report</w:t>
      </w:r>
      <w:r>
        <w:rPr>
          <w:b/>
          <w:bCs/>
        </w:rPr>
        <w:t>, i.e., not only the DAPS use case</w:t>
      </w:r>
      <w:r w:rsidRPr="00B43AE8">
        <w:rPr>
          <w:b/>
          <w:bCs/>
        </w:rPr>
        <w:t>.</w:t>
      </w:r>
    </w:p>
    <w:p w14:paraId="0307436E" w14:textId="33ABB5F0" w:rsidR="006E1C82" w:rsidRPr="00CE0424" w:rsidRDefault="006E1C82" w:rsidP="006E1C82">
      <w:pPr>
        <w:pStyle w:val="BodyText"/>
        <w:rPr>
          <w:b/>
          <w:bCs/>
        </w:rPr>
      </w:pPr>
    </w:p>
    <w:p w14:paraId="7BD5CFC3" w14:textId="77777777" w:rsidR="00F507D1" w:rsidRPr="00CE0424" w:rsidRDefault="00F507D1" w:rsidP="00CE0424">
      <w:pPr>
        <w:pStyle w:val="Heading1"/>
      </w:pPr>
      <w:bookmarkStart w:id="25" w:name="_In-sequence_SDU_delivery"/>
      <w:bookmarkEnd w:id="25"/>
      <w:r w:rsidRPr="00CE0424">
        <w:t>References</w:t>
      </w:r>
    </w:p>
    <w:p w14:paraId="4193CA81" w14:textId="6969E23E" w:rsidR="005F3025" w:rsidRDefault="00284A9E" w:rsidP="00311702">
      <w:pPr>
        <w:pStyle w:val="Reference"/>
      </w:pPr>
      <w:bookmarkStart w:id="26" w:name="_Ref170289771"/>
      <w:bookmarkStart w:id="27" w:name="_Ref174151459"/>
      <w:bookmarkStart w:id="28" w:name="_Ref189809556"/>
      <w:r>
        <w:t>TS 37.320</w:t>
      </w:r>
      <w:r w:rsidR="005F3025" w:rsidRPr="00CE0424">
        <w:t>,</w:t>
      </w:r>
      <w:r>
        <w:t xml:space="preserve"> </w:t>
      </w:r>
      <w:r w:rsidRPr="00284A9E">
        <w:t>Radio measurement collection for Minimization of Drive Tests (MDT); Overall description; Stage 2</w:t>
      </w:r>
      <w:r w:rsidR="005F3025" w:rsidRPr="00CE0424">
        <w:t xml:space="preserve">, </w:t>
      </w:r>
      <w:r>
        <w:t>3GPP</w:t>
      </w:r>
      <w:r w:rsidR="005F3025" w:rsidRPr="00CE0424">
        <w:t xml:space="preserve">, </w:t>
      </w:r>
      <w:r>
        <w:t>V18.1.0</w:t>
      </w:r>
      <w:r w:rsidR="005F3025" w:rsidRPr="00CE0424">
        <w:t xml:space="preserve">, </w:t>
      </w:r>
      <w:r>
        <w:t>2024-04-03</w:t>
      </w:r>
      <w:bookmarkEnd w:id="26"/>
    </w:p>
    <w:p w14:paraId="1DDD1FF2" w14:textId="301C3E26" w:rsidR="005C07D7" w:rsidRDefault="005C07D7" w:rsidP="00311702">
      <w:pPr>
        <w:pStyle w:val="Reference"/>
      </w:pPr>
      <w:bookmarkStart w:id="29" w:name="_Ref173940413"/>
      <w:r>
        <w:t xml:space="preserve">TS 38.215, </w:t>
      </w:r>
      <w:r w:rsidRPr="005C07D7">
        <w:t>NR; Physical layer measurements</w:t>
      </w:r>
      <w:r>
        <w:t>, 3GPP, V18.3.0, 2024-07-03</w:t>
      </w:r>
      <w:bookmarkEnd w:id="29"/>
    </w:p>
    <w:p w14:paraId="20D5B501" w14:textId="129DBD76" w:rsidR="005C07D7" w:rsidRDefault="005C07D7" w:rsidP="00311702">
      <w:pPr>
        <w:pStyle w:val="Reference"/>
      </w:pPr>
      <w:bookmarkStart w:id="30" w:name="_Ref173940427"/>
      <w:r>
        <w:t xml:space="preserve">TS 38.213, </w:t>
      </w:r>
      <w:r w:rsidRPr="005C07D7">
        <w:t>NR; Physical layer procedures for control</w:t>
      </w:r>
      <w:r>
        <w:t>, 3GPP, V18.3.0, 2024-07-03</w:t>
      </w:r>
      <w:bookmarkEnd w:id="30"/>
    </w:p>
    <w:p w14:paraId="29965D61" w14:textId="05A801D9" w:rsidR="00284A9E" w:rsidRPr="00CE0424" w:rsidRDefault="00284A9E" w:rsidP="00284A9E">
      <w:pPr>
        <w:pStyle w:val="Reference"/>
      </w:pPr>
      <w:bookmarkStart w:id="31" w:name="_Ref170289844"/>
      <w:r>
        <w:t>TS 28.552</w:t>
      </w:r>
      <w:r w:rsidRPr="00CE0424">
        <w:t>,</w:t>
      </w:r>
      <w:r>
        <w:t xml:space="preserve"> </w:t>
      </w:r>
      <w:proofErr w:type="gramStart"/>
      <w:r w:rsidRPr="00284A9E">
        <w:t>Management</w:t>
      </w:r>
      <w:proofErr w:type="gramEnd"/>
      <w:r w:rsidRPr="00284A9E">
        <w:t xml:space="preserve"> and orchestration; 5G performance measurements</w:t>
      </w:r>
      <w:r w:rsidRPr="00CE0424">
        <w:t xml:space="preserve">, </w:t>
      </w:r>
      <w:r>
        <w:t>3GPP</w:t>
      </w:r>
      <w:r w:rsidRPr="00CE0424">
        <w:t xml:space="preserve">, </w:t>
      </w:r>
      <w:r>
        <w:t>V18.6.0</w:t>
      </w:r>
      <w:r w:rsidRPr="00CE0424">
        <w:t xml:space="preserve">, </w:t>
      </w:r>
      <w:r>
        <w:t>2024-04-05</w:t>
      </w:r>
      <w:bookmarkEnd w:id="31"/>
    </w:p>
    <w:p w14:paraId="44AEF858" w14:textId="4D3B1DEA" w:rsidR="00284A9E" w:rsidRDefault="00284A9E" w:rsidP="00284A9E">
      <w:pPr>
        <w:pStyle w:val="Reference"/>
      </w:pPr>
      <w:bookmarkStart w:id="32" w:name="_Ref170289876"/>
      <w:r>
        <w:t>TS 38.314</w:t>
      </w:r>
      <w:r w:rsidRPr="00CE0424">
        <w:t>,</w:t>
      </w:r>
      <w:r>
        <w:t xml:space="preserve"> </w:t>
      </w:r>
      <w:r w:rsidRPr="00284A9E">
        <w:t>NR; Layer 2 measurements</w:t>
      </w:r>
      <w:r w:rsidRPr="00CE0424">
        <w:t xml:space="preserve">, </w:t>
      </w:r>
      <w:r>
        <w:t>3GPP</w:t>
      </w:r>
      <w:r w:rsidRPr="00CE0424">
        <w:t xml:space="preserve">, </w:t>
      </w:r>
      <w:r>
        <w:t>V18.0.0</w:t>
      </w:r>
      <w:r w:rsidRPr="00CE0424">
        <w:t xml:space="preserve">, </w:t>
      </w:r>
      <w:r>
        <w:t>2024-04-02</w:t>
      </w:r>
      <w:bookmarkEnd w:id="32"/>
    </w:p>
    <w:p w14:paraId="10453BC9" w14:textId="16B4BAC4" w:rsidR="005C07D7" w:rsidRPr="00CE0424" w:rsidRDefault="005C07D7" w:rsidP="00FC255C">
      <w:pPr>
        <w:pStyle w:val="Reference"/>
      </w:pPr>
      <w:bookmarkStart w:id="33" w:name="_Ref173940446"/>
      <w:r>
        <w:t>TS 38.331</w:t>
      </w:r>
      <w:r w:rsidR="00475900">
        <w:t xml:space="preserve">, </w:t>
      </w:r>
      <w:r w:rsidR="00475900" w:rsidRPr="00475900">
        <w:t>NR; Radio Resource Control (RRC); Protocol specification</w:t>
      </w:r>
      <w:r w:rsidR="00475900">
        <w:t>, V18.2.0, 2024-07-11</w:t>
      </w:r>
      <w:bookmarkEnd w:id="27"/>
      <w:bookmarkEnd w:id="28"/>
      <w:bookmarkEnd w:id="33"/>
    </w:p>
    <w:sectPr w:rsidR="005C07D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0885" w14:textId="77777777" w:rsidR="000D4F4F" w:rsidRDefault="000D4F4F">
      <w:r>
        <w:separator/>
      </w:r>
    </w:p>
  </w:endnote>
  <w:endnote w:type="continuationSeparator" w:id="0">
    <w:p w14:paraId="7101BEFF" w14:textId="77777777" w:rsidR="000D4F4F" w:rsidRDefault="000D4F4F">
      <w:r>
        <w:continuationSeparator/>
      </w:r>
    </w:p>
  </w:endnote>
  <w:endnote w:type="continuationNotice" w:id="1">
    <w:p w14:paraId="5CEB705D" w14:textId="77777777" w:rsidR="000D4F4F" w:rsidRDefault="000D4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SimSun"/>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51FD" w14:textId="77777777" w:rsidR="000D4F4F" w:rsidRDefault="000D4F4F">
      <w:r>
        <w:separator/>
      </w:r>
    </w:p>
  </w:footnote>
  <w:footnote w:type="continuationSeparator" w:id="0">
    <w:p w14:paraId="5F25764B" w14:textId="77777777" w:rsidR="000D4F4F" w:rsidRDefault="000D4F4F">
      <w:r>
        <w:continuationSeparator/>
      </w:r>
    </w:p>
  </w:footnote>
  <w:footnote w:type="continuationNotice" w:id="1">
    <w:p w14:paraId="6EB92808" w14:textId="77777777" w:rsidR="000D4F4F" w:rsidRDefault="000D4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AD3E77"/>
    <w:multiLevelType w:val="hybridMultilevel"/>
    <w:tmpl w:val="3E6AF65E"/>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110" w:hanging="360"/>
      </w:pPr>
      <w:rPr>
        <w:rFonts w:hint="default"/>
      </w:rPr>
    </w:lvl>
    <w:lvl w:ilvl="1" w:tplc="04090019" w:tentative="1">
      <w:start w:val="1"/>
      <w:numFmt w:val="lowerLetter"/>
      <w:lvlText w:val="%2."/>
      <w:lvlJc w:val="left"/>
      <w:pPr>
        <w:ind w:left="8190" w:hanging="360"/>
      </w:pPr>
    </w:lvl>
    <w:lvl w:ilvl="2" w:tplc="0409001B" w:tentative="1">
      <w:start w:val="1"/>
      <w:numFmt w:val="lowerRoman"/>
      <w:lvlText w:val="%3."/>
      <w:lvlJc w:val="right"/>
      <w:pPr>
        <w:ind w:left="8910" w:hanging="180"/>
      </w:pPr>
    </w:lvl>
    <w:lvl w:ilvl="3" w:tplc="0409000F" w:tentative="1">
      <w:start w:val="1"/>
      <w:numFmt w:val="decimal"/>
      <w:lvlText w:val="%4."/>
      <w:lvlJc w:val="left"/>
      <w:pPr>
        <w:ind w:left="9630" w:hanging="360"/>
      </w:pPr>
    </w:lvl>
    <w:lvl w:ilvl="4" w:tplc="04090019" w:tentative="1">
      <w:start w:val="1"/>
      <w:numFmt w:val="lowerLetter"/>
      <w:lvlText w:val="%5."/>
      <w:lvlJc w:val="left"/>
      <w:pPr>
        <w:ind w:left="10350" w:hanging="360"/>
      </w:pPr>
    </w:lvl>
    <w:lvl w:ilvl="5" w:tplc="0409001B" w:tentative="1">
      <w:start w:val="1"/>
      <w:numFmt w:val="lowerRoman"/>
      <w:lvlText w:val="%6."/>
      <w:lvlJc w:val="right"/>
      <w:pPr>
        <w:ind w:left="11070" w:hanging="180"/>
      </w:pPr>
    </w:lvl>
    <w:lvl w:ilvl="6" w:tplc="0409000F" w:tentative="1">
      <w:start w:val="1"/>
      <w:numFmt w:val="decimal"/>
      <w:lvlText w:val="%7."/>
      <w:lvlJc w:val="left"/>
      <w:pPr>
        <w:ind w:left="11790" w:hanging="360"/>
      </w:pPr>
    </w:lvl>
    <w:lvl w:ilvl="7" w:tplc="04090019" w:tentative="1">
      <w:start w:val="1"/>
      <w:numFmt w:val="lowerLetter"/>
      <w:lvlText w:val="%8."/>
      <w:lvlJc w:val="left"/>
      <w:pPr>
        <w:ind w:left="12510" w:hanging="360"/>
      </w:pPr>
    </w:lvl>
    <w:lvl w:ilvl="8" w:tplc="0409001B" w:tentative="1">
      <w:start w:val="1"/>
      <w:numFmt w:val="lowerRoman"/>
      <w:lvlText w:val="%9."/>
      <w:lvlJc w:val="right"/>
      <w:pPr>
        <w:ind w:left="1323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801682"/>
    <w:multiLevelType w:val="hybridMultilevel"/>
    <w:tmpl w:val="AE7EBF1C"/>
    <w:lvl w:ilvl="0" w:tplc="584A9DF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4"/>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6"/>
  </w:num>
  <w:num w:numId="16" w16cid:durableId="1310598948">
    <w:abstractNumId w:val="27"/>
  </w:num>
  <w:num w:numId="17" w16cid:durableId="1740782811">
    <w:abstractNumId w:val="6"/>
  </w:num>
  <w:num w:numId="18" w16cid:durableId="1461649906">
    <w:abstractNumId w:val="7"/>
  </w:num>
  <w:num w:numId="19" w16cid:durableId="1006636967">
    <w:abstractNumId w:val="5"/>
  </w:num>
  <w:num w:numId="20" w16cid:durableId="1415129450">
    <w:abstractNumId w:val="29"/>
  </w:num>
  <w:num w:numId="21" w16cid:durableId="302731420">
    <w:abstractNumId w:val="13"/>
  </w:num>
  <w:num w:numId="22" w16cid:durableId="1828281064">
    <w:abstractNumId w:val="28"/>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5"/>
  </w:num>
  <w:num w:numId="26" w16cid:durableId="723338061">
    <w:abstractNumId w:val="8"/>
  </w:num>
  <w:num w:numId="27" w16cid:durableId="501316963">
    <w:abstractNumId w:val="10"/>
  </w:num>
  <w:num w:numId="28" w16cid:durableId="1871411291">
    <w:abstractNumId w:val="18"/>
  </w:num>
  <w:num w:numId="29" w16cid:durableId="423502441">
    <w:abstractNumId w:val="23"/>
  </w:num>
  <w:num w:numId="30" w16cid:durableId="172513099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D02"/>
    <w:rsid w:val="00002A37"/>
    <w:rsid w:val="00003602"/>
    <w:rsid w:val="0000472F"/>
    <w:rsid w:val="0000564C"/>
    <w:rsid w:val="00006446"/>
    <w:rsid w:val="00006896"/>
    <w:rsid w:val="00007CDC"/>
    <w:rsid w:val="00011B28"/>
    <w:rsid w:val="00015D15"/>
    <w:rsid w:val="0002564D"/>
    <w:rsid w:val="00025ECA"/>
    <w:rsid w:val="000325B8"/>
    <w:rsid w:val="00034C15"/>
    <w:rsid w:val="000353DC"/>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024"/>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F4F"/>
    <w:rsid w:val="000E0527"/>
    <w:rsid w:val="000E1E92"/>
    <w:rsid w:val="000F06D6"/>
    <w:rsid w:val="000F0EB1"/>
    <w:rsid w:val="000F1106"/>
    <w:rsid w:val="000F3BE9"/>
    <w:rsid w:val="000F3F6C"/>
    <w:rsid w:val="000F4F41"/>
    <w:rsid w:val="000F6DF3"/>
    <w:rsid w:val="001005FF"/>
    <w:rsid w:val="001062FB"/>
    <w:rsid w:val="001063E6"/>
    <w:rsid w:val="00113CF4"/>
    <w:rsid w:val="00114A9B"/>
    <w:rsid w:val="001153EA"/>
    <w:rsid w:val="00115643"/>
    <w:rsid w:val="00115AF7"/>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709"/>
    <w:rsid w:val="001659C1"/>
    <w:rsid w:val="00173A8E"/>
    <w:rsid w:val="0017502C"/>
    <w:rsid w:val="0018143F"/>
    <w:rsid w:val="00181FF8"/>
    <w:rsid w:val="00190AC1"/>
    <w:rsid w:val="00191C43"/>
    <w:rsid w:val="0019341A"/>
    <w:rsid w:val="001951BA"/>
    <w:rsid w:val="00197DF9"/>
    <w:rsid w:val="001A1487"/>
    <w:rsid w:val="001A1987"/>
    <w:rsid w:val="001A2564"/>
    <w:rsid w:val="001A6173"/>
    <w:rsid w:val="001A6CBA"/>
    <w:rsid w:val="001B0D97"/>
    <w:rsid w:val="001B5A5D"/>
    <w:rsid w:val="001C0446"/>
    <w:rsid w:val="001C1CE5"/>
    <w:rsid w:val="001C3D2A"/>
    <w:rsid w:val="001C5CB8"/>
    <w:rsid w:val="001D51BA"/>
    <w:rsid w:val="001D53E7"/>
    <w:rsid w:val="001D6342"/>
    <w:rsid w:val="001D6D53"/>
    <w:rsid w:val="001E168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5D1E"/>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4A9E"/>
    <w:rsid w:val="00286ACD"/>
    <w:rsid w:val="00287838"/>
    <w:rsid w:val="002907B5"/>
    <w:rsid w:val="0029176F"/>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4944"/>
    <w:rsid w:val="00315074"/>
    <w:rsid w:val="00315363"/>
    <w:rsid w:val="003203ED"/>
    <w:rsid w:val="00322C9F"/>
    <w:rsid w:val="00324D23"/>
    <w:rsid w:val="003267B7"/>
    <w:rsid w:val="00331751"/>
    <w:rsid w:val="00332594"/>
    <w:rsid w:val="00334579"/>
    <w:rsid w:val="00335858"/>
    <w:rsid w:val="00336BDA"/>
    <w:rsid w:val="003375C7"/>
    <w:rsid w:val="00342BD7"/>
    <w:rsid w:val="00346DB5"/>
    <w:rsid w:val="003477B1"/>
    <w:rsid w:val="00357380"/>
    <w:rsid w:val="003602D9"/>
    <w:rsid w:val="003604CE"/>
    <w:rsid w:val="00370E47"/>
    <w:rsid w:val="003742AC"/>
    <w:rsid w:val="003756F4"/>
    <w:rsid w:val="00377CE1"/>
    <w:rsid w:val="003804EA"/>
    <w:rsid w:val="00385BF0"/>
    <w:rsid w:val="00387A2C"/>
    <w:rsid w:val="003939FF"/>
    <w:rsid w:val="00393D36"/>
    <w:rsid w:val="003A0937"/>
    <w:rsid w:val="003A2223"/>
    <w:rsid w:val="003A2A0F"/>
    <w:rsid w:val="003A44AE"/>
    <w:rsid w:val="003A45A1"/>
    <w:rsid w:val="003A5B0A"/>
    <w:rsid w:val="003A6BAC"/>
    <w:rsid w:val="003A70A4"/>
    <w:rsid w:val="003A7EF3"/>
    <w:rsid w:val="003A7F29"/>
    <w:rsid w:val="003B159C"/>
    <w:rsid w:val="003B369F"/>
    <w:rsid w:val="003B36A3"/>
    <w:rsid w:val="003B64BB"/>
    <w:rsid w:val="003B7FE5"/>
    <w:rsid w:val="003C11C8"/>
    <w:rsid w:val="003C2702"/>
    <w:rsid w:val="003C7806"/>
    <w:rsid w:val="003D109F"/>
    <w:rsid w:val="003D2478"/>
    <w:rsid w:val="003D3C45"/>
    <w:rsid w:val="003D5B1F"/>
    <w:rsid w:val="003D76E8"/>
    <w:rsid w:val="003E15FA"/>
    <w:rsid w:val="003E3AE3"/>
    <w:rsid w:val="003E55E4"/>
    <w:rsid w:val="003E74E3"/>
    <w:rsid w:val="003F05C7"/>
    <w:rsid w:val="003F2CD4"/>
    <w:rsid w:val="003F6BBE"/>
    <w:rsid w:val="004000E8"/>
    <w:rsid w:val="00402E2B"/>
    <w:rsid w:val="0040512B"/>
    <w:rsid w:val="00405CA5"/>
    <w:rsid w:val="004065E3"/>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6CFA"/>
    <w:rsid w:val="00470C31"/>
    <w:rsid w:val="00471DE0"/>
    <w:rsid w:val="004734D0"/>
    <w:rsid w:val="0047556B"/>
    <w:rsid w:val="00475900"/>
    <w:rsid w:val="00477768"/>
    <w:rsid w:val="00492BC5"/>
    <w:rsid w:val="004964F1"/>
    <w:rsid w:val="004A15D2"/>
    <w:rsid w:val="004A16BC"/>
    <w:rsid w:val="004A2B94"/>
    <w:rsid w:val="004A6892"/>
    <w:rsid w:val="004B39F0"/>
    <w:rsid w:val="004B6F6A"/>
    <w:rsid w:val="004B7C0C"/>
    <w:rsid w:val="004C3898"/>
    <w:rsid w:val="004C767B"/>
    <w:rsid w:val="004D36B1"/>
    <w:rsid w:val="004D7EBD"/>
    <w:rsid w:val="004E223E"/>
    <w:rsid w:val="004E2680"/>
    <w:rsid w:val="004E28F9"/>
    <w:rsid w:val="004E462E"/>
    <w:rsid w:val="004E56DC"/>
    <w:rsid w:val="004E76F4"/>
    <w:rsid w:val="004F0B4E"/>
    <w:rsid w:val="004F0B6C"/>
    <w:rsid w:val="004F2078"/>
    <w:rsid w:val="004F4DA3"/>
    <w:rsid w:val="00506557"/>
    <w:rsid w:val="0050677A"/>
    <w:rsid w:val="005108D8"/>
    <w:rsid w:val="005116F9"/>
    <w:rsid w:val="005140B4"/>
    <w:rsid w:val="005153A7"/>
    <w:rsid w:val="005216AA"/>
    <w:rsid w:val="005219CF"/>
    <w:rsid w:val="00522307"/>
    <w:rsid w:val="00534B59"/>
    <w:rsid w:val="00536759"/>
    <w:rsid w:val="00537C62"/>
    <w:rsid w:val="00546970"/>
    <w:rsid w:val="00554E19"/>
    <w:rsid w:val="0056121F"/>
    <w:rsid w:val="00572505"/>
    <w:rsid w:val="00576109"/>
    <w:rsid w:val="00582809"/>
    <w:rsid w:val="0058798C"/>
    <w:rsid w:val="005900FA"/>
    <w:rsid w:val="005935A4"/>
    <w:rsid w:val="005948C2"/>
    <w:rsid w:val="00595DCA"/>
    <w:rsid w:val="0059779B"/>
    <w:rsid w:val="005A209A"/>
    <w:rsid w:val="005A662D"/>
    <w:rsid w:val="005B1409"/>
    <w:rsid w:val="005B2D8B"/>
    <w:rsid w:val="005B35D7"/>
    <w:rsid w:val="005B392A"/>
    <w:rsid w:val="005B3AA3"/>
    <w:rsid w:val="005B4E1E"/>
    <w:rsid w:val="005B6F83"/>
    <w:rsid w:val="005C07D7"/>
    <w:rsid w:val="005C70DC"/>
    <w:rsid w:val="005C74FB"/>
    <w:rsid w:val="005D1602"/>
    <w:rsid w:val="005D491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81C"/>
    <w:rsid w:val="00655733"/>
    <w:rsid w:val="00655ACD"/>
    <w:rsid w:val="00656A92"/>
    <w:rsid w:val="00656DDE"/>
    <w:rsid w:val="0066011D"/>
    <w:rsid w:val="006607C0"/>
    <w:rsid w:val="006613A6"/>
    <w:rsid w:val="00661E3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C5D"/>
    <w:rsid w:val="00695FC2"/>
    <w:rsid w:val="00696949"/>
    <w:rsid w:val="00697052"/>
    <w:rsid w:val="006A46FB"/>
    <w:rsid w:val="006A5E28"/>
    <w:rsid w:val="006A696C"/>
    <w:rsid w:val="006A697B"/>
    <w:rsid w:val="006A7AFF"/>
    <w:rsid w:val="006B1816"/>
    <w:rsid w:val="006B2099"/>
    <w:rsid w:val="006B50CF"/>
    <w:rsid w:val="006B6113"/>
    <w:rsid w:val="006C03B8"/>
    <w:rsid w:val="006C5EC9"/>
    <w:rsid w:val="006C6059"/>
    <w:rsid w:val="006C7522"/>
    <w:rsid w:val="006D1DD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715"/>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110"/>
    <w:rsid w:val="007B50AE"/>
    <w:rsid w:val="007B51DF"/>
    <w:rsid w:val="007C05DD"/>
    <w:rsid w:val="007C2A0B"/>
    <w:rsid w:val="007C3D18"/>
    <w:rsid w:val="007C60BF"/>
    <w:rsid w:val="007C6A07"/>
    <w:rsid w:val="007C75A1"/>
    <w:rsid w:val="007C77A5"/>
    <w:rsid w:val="007D04E5"/>
    <w:rsid w:val="007D5901"/>
    <w:rsid w:val="007D7526"/>
    <w:rsid w:val="007E209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5B3"/>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6A2"/>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BCF"/>
    <w:rsid w:val="008D6D1A"/>
    <w:rsid w:val="008E065E"/>
    <w:rsid w:val="008E0927"/>
    <w:rsid w:val="008E1909"/>
    <w:rsid w:val="008E3988"/>
    <w:rsid w:val="008F1EAB"/>
    <w:rsid w:val="008F33DC"/>
    <w:rsid w:val="008F477F"/>
    <w:rsid w:val="00902350"/>
    <w:rsid w:val="0090336B"/>
    <w:rsid w:val="00905251"/>
    <w:rsid w:val="009053AA"/>
    <w:rsid w:val="00906939"/>
    <w:rsid w:val="00910444"/>
    <w:rsid w:val="00910B7D"/>
    <w:rsid w:val="00911DFB"/>
    <w:rsid w:val="009139D9"/>
    <w:rsid w:val="00914AD8"/>
    <w:rsid w:val="00916079"/>
    <w:rsid w:val="00917CE9"/>
    <w:rsid w:val="00920BF2"/>
    <w:rsid w:val="00921669"/>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9752F"/>
    <w:rsid w:val="009A0FBA"/>
    <w:rsid w:val="009A1601"/>
    <w:rsid w:val="009A3BB6"/>
    <w:rsid w:val="009A462D"/>
    <w:rsid w:val="009A5CBA"/>
    <w:rsid w:val="009A7BA3"/>
    <w:rsid w:val="009B1F30"/>
    <w:rsid w:val="009B3AC2"/>
    <w:rsid w:val="009B4DF4"/>
    <w:rsid w:val="009B564E"/>
    <w:rsid w:val="009B7E87"/>
    <w:rsid w:val="009C0169"/>
    <w:rsid w:val="009C2ECE"/>
    <w:rsid w:val="009C403E"/>
    <w:rsid w:val="009D12B8"/>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264"/>
    <w:rsid w:val="00A92879"/>
    <w:rsid w:val="00A9442A"/>
    <w:rsid w:val="00A969C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9BE"/>
    <w:rsid w:val="00AF1C5D"/>
    <w:rsid w:val="00AF42D7"/>
    <w:rsid w:val="00B006FE"/>
    <w:rsid w:val="00B007CB"/>
    <w:rsid w:val="00B00FCB"/>
    <w:rsid w:val="00B02AA9"/>
    <w:rsid w:val="00B02FA3"/>
    <w:rsid w:val="00B05084"/>
    <w:rsid w:val="00B075EC"/>
    <w:rsid w:val="00B15760"/>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401D"/>
    <w:rsid w:val="00B664C7"/>
    <w:rsid w:val="00B73051"/>
    <w:rsid w:val="00B739F6"/>
    <w:rsid w:val="00B75909"/>
    <w:rsid w:val="00B81A6C"/>
    <w:rsid w:val="00B85DE5"/>
    <w:rsid w:val="00B90F73"/>
    <w:rsid w:val="00B93B59"/>
    <w:rsid w:val="00B9406A"/>
    <w:rsid w:val="00B962F6"/>
    <w:rsid w:val="00BA2280"/>
    <w:rsid w:val="00BA2777"/>
    <w:rsid w:val="00BA2A08"/>
    <w:rsid w:val="00BA56D2"/>
    <w:rsid w:val="00BA76E0"/>
    <w:rsid w:val="00BB2A25"/>
    <w:rsid w:val="00BB51E9"/>
    <w:rsid w:val="00BB7C2A"/>
    <w:rsid w:val="00BC0FDC"/>
    <w:rsid w:val="00BC2AB1"/>
    <w:rsid w:val="00BC3053"/>
    <w:rsid w:val="00BC4857"/>
    <w:rsid w:val="00BC4D2E"/>
    <w:rsid w:val="00BD2746"/>
    <w:rsid w:val="00BD386A"/>
    <w:rsid w:val="00BD48AC"/>
    <w:rsid w:val="00BD5F1A"/>
    <w:rsid w:val="00BD6C7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0B2"/>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0288"/>
    <w:rsid w:val="00D0349B"/>
    <w:rsid w:val="00D10249"/>
    <w:rsid w:val="00D115C3"/>
    <w:rsid w:val="00D11897"/>
    <w:rsid w:val="00D13135"/>
    <w:rsid w:val="00D13E4E"/>
    <w:rsid w:val="00D239A7"/>
    <w:rsid w:val="00D23F47"/>
    <w:rsid w:val="00D32DF6"/>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92B4F"/>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04B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8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B5"/>
    <w:rsid w:val="00EA7A41"/>
    <w:rsid w:val="00EB077B"/>
    <w:rsid w:val="00EB4EA2"/>
    <w:rsid w:val="00EC24D5"/>
    <w:rsid w:val="00EC27C6"/>
    <w:rsid w:val="00EC4207"/>
    <w:rsid w:val="00EC5653"/>
    <w:rsid w:val="00EC71CE"/>
    <w:rsid w:val="00ED1006"/>
    <w:rsid w:val="00EE30FD"/>
    <w:rsid w:val="00EE693B"/>
    <w:rsid w:val="00EF18FE"/>
    <w:rsid w:val="00EF5787"/>
    <w:rsid w:val="00EF60D0"/>
    <w:rsid w:val="00F035F8"/>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2ED"/>
    <w:rsid w:val="00F60203"/>
    <w:rsid w:val="00F607C5"/>
    <w:rsid w:val="00F60DEA"/>
    <w:rsid w:val="00F6302A"/>
    <w:rsid w:val="00F63950"/>
    <w:rsid w:val="00F64C2B"/>
    <w:rsid w:val="00F651BE"/>
    <w:rsid w:val="00F67F53"/>
    <w:rsid w:val="00F703BE"/>
    <w:rsid w:val="00F719E2"/>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57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customStyle="1" w:styleId="ProposalChar">
    <w:name w:val="Proposal Char"/>
    <w:link w:val="Proposal"/>
    <w:rsid w:val="00284A9E"/>
    <w:rPr>
      <w:rFonts w:ascii="Arial" w:hAnsi="Arial"/>
      <w:b/>
      <w:bCs/>
      <w:lang w:eastAsia="zh-CN"/>
    </w:rPr>
  </w:style>
  <w:style w:type="paragraph" w:styleId="Revision">
    <w:name w:val="Revision"/>
    <w:hidden/>
    <w:uiPriority w:val="99"/>
    <w:semiHidden/>
    <w:rsid w:val="00B73051"/>
    <w:rPr>
      <w:rFonts w:ascii="Times New Roman" w:hAnsi="Times New Roman"/>
      <w:lang w:eastAsia="ja-JP"/>
    </w:rPr>
  </w:style>
  <w:style w:type="character" w:customStyle="1" w:styleId="a">
    <w:name w:val="首标题"/>
    <w:rsid w:val="00905251"/>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78824">
      <w:bodyDiv w:val="1"/>
      <w:marLeft w:val="0"/>
      <w:marRight w:val="0"/>
      <w:marTop w:val="0"/>
      <w:marBottom w:val="0"/>
      <w:divBdr>
        <w:top w:val="none" w:sz="0" w:space="0" w:color="auto"/>
        <w:left w:val="none" w:sz="0" w:space="0" w:color="auto"/>
        <w:bottom w:val="none" w:sz="0" w:space="0" w:color="auto"/>
        <w:right w:val="none" w:sz="0" w:space="0" w:color="auto"/>
      </w:divBdr>
    </w:div>
    <w:div w:id="21444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1C1FD92B-C3C5-425F-953A-EF6077451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700</TotalTime>
  <Pages>6</Pages>
  <Words>3246</Words>
  <Characters>18506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83</cp:revision>
  <cp:lastPrinted>2008-01-31T07:09:00Z</cp:lastPrinted>
  <dcterms:created xsi:type="dcterms:W3CDTF">2024-06-26T08:12:00Z</dcterms:created>
  <dcterms:modified xsi:type="dcterms:W3CDTF">2024-08-08T17:45:00Z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